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E2C6C44" w14:textId="77777777" w:rsidR="00E811FE" w:rsidRPr="00DC007B" w:rsidRDefault="00E811FE" w:rsidP="000F329B">
      <w:pPr>
        <w:pBdr>
          <w:bottom w:val="single" w:sz="6" w:space="1" w:color="000000"/>
        </w:pBdr>
        <w:rPr>
          <w:b/>
          <w:sz w:val="22"/>
          <w:szCs w:val="22"/>
        </w:rPr>
      </w:pPr>
    </w:p>
    <w:p w14:paraId="7D5162E8" w14:textId="4992C343" w:rsidR="00E811FE" w:rsidRPr="00DC007B" w:rsidRDefault="007D708D" w:rsidP="000F329B">
      <w:pPr>
        <w:pBdr>
          <w:bottom w:val="single" w:sz="6" w:space="1" w:color="000000"/>
        </w:pBdr>
        <w:jc w:val="center"/>
        <w:rPr>
          <w:b/>
          <w:color w:val="000000"/>
          <w:sz w:val="22"/>
          <w:szCs w:val="22"/>
        </w:rPr>
      </w:pPr>
      <w:r w:rsidRPr="00DC007B">
        <w:rPr>
          <w:b/>
          <w:color w:val="000000"/>
          <w:sz w:val="22"/>
          <w:szCs w:val="22"/>
        </w:rPr>
        <w:t xml:space="preserve">Asia Internet Coalition (AIC) </w:t>
      </w:r>
      <w:r w:rsidR="00DC007B">
        <w:rPr>
          <w:b/>
          <w:color w:val="000000"/>
          <w:sz w:val="22"/>
          <w:szCs w:val="22"/>
        </w:rPr>
        <w:t xml:space="preserve">Industry </w:t>
      </w:r>
      <w:r w:rsidRPr="00DC007B">
        <w:rPr>
          <w:b/>
          <w:color w:val="000000"/>
          <w:sz w:val="22"/>
          <w:szCs w:val="22"/>
        </w:rPr>
        <w:t xml:space="preserve">Submission on the draft decree amending Decree 72 </w:t>
      </w:r>
      <w:r w:rsidRPr="00DC007B">
        <w:rPr>
          <w:b/>
          <w:color w:val="000000"/>
          <w:sz w:val="22"/>
          <w:szCs w:val="22"/>
          <w:highlight w:val="white"/>
        </w:rPr>
        <w:t xml:space="preserve">on Management, Provision, and Use of Internet Services and Online Information </w:t>
      </w:r>
      <w:r w:rsidRPr="00DC007B">
        <w:rPr>
          <w:b/>
          <w:color w:val="000000"/>
          <w:sz w:val="22"/>
          <w:szCs w:val="22"/>
        </w:rPr>
        <w:t>("Decree 72 or Draft Decree")</w:t>
      </w:r>
    </w:p>
    <w:p w14:paraId="364C677A" w14:textId="77777777" w:rsidR="00E811FE" w:rsidRPr="00DC007B" w:rsidRDefault="00E811FE">
      <w:pPr>
        <w:jc w:val="center"/>
        <w:rPr>
          <w:b/>
          <w:color w:val="000000"/>
          <w:sz w:val="22"/>
          <w:szCs w:val="22"/>
        </w:rPr>
      </w:pPr>
    </w:p>
    <w:p w14:paraId="2C2A7D47" w14:textId="77777777" w:rsidR="00E811FE" w:rsidRPr="00DC007B" w:rsidRDefault="00E811FE">
      <w:pPr>
        <w:rPr>
          <w:color w:val="000000"/>
          <w:sz w:val="22"/>
          <w:szCs w:val="22"/>
        </w:rPr>
      </w:pPr>
    </w:p>
    <w:p w14:paraId="39BBF63F" w14:textId="5896D524" w:rsidR="00E811FE" w:rsidRPr="00DC007B" w:rsidRDefault="000F329B" w:rsidP="000F329B">
      <w:pPr>
        <w:pBdr>
          <w:top w:val="nil"/>
          <w:left w:val="nil"/>
          <w:bottom w:val="nil"/>
          <w:right w:val="nil"/>
          <w:between w:val="nil"/>
        </w:pBdr>
        <w:jc w:val="right"/>
        <w:rPr>
          <w:color w:val="000000"/>
          <w:sz w:val="22"/>
          <w:szCs w:val="22"/>
        </w:rPr>
      </w:pPr>
      <w:r w:rsidRPr="00DC007B">
        <w:rPr>
          <w:b/>
          <w:color w:val="000000"/>
          <w:sz w:val="22"/>
          <w:szCs w:val="22"/>
        </w:rPr>
        <w:t>20</w:t>
      </w:r>
      <w:r w:rsidR="007D708D" w:rsidRPr="00DC007B">
        <w:rPr>
          <w:b/>
          <w:color w:val="000000"/>
          <w:sz w:val="22"/>
          <w:szCs w:val="22"/>
        </w:rPr>
        <w:t xml:space="preserve"> </w:t>
      </w:r>
      <w:r w:rsidRPr="00DC007B">
        <w:rPr>
          <w:b/>
          <w:color w:val="000000"/>
          <w:sz w:val="22"/>
          <w:szCs w:val="22"/>
        </w:rPr>
        <w:t>September</w:t>
      </w:r>
      <w:r w:rsidR="007D708D" w:rsidRPr="00DC007B">
        <w:rPr>
          <w:b/>
          <w:color w:val="000000"/>
          <w:sz w:val="22"/>
          <w:szCs w:val="22"/>
        </w:rPr>
        <w:t xml:space="preserve"> 2023</w:t>
      </w:r>
      <w:r w:rsidR="007D708D" w:rsidRPr="00DC007B">
        <w:rPr>
          <w:b/>
          <w:color w:val="000000"/>
          <w:sz w:val="22"/>
          <w:szCs w:val="22"/>
        </w:rPr>
        <w:br/>
      </w:r>
    </w:p>
    <w:p w14:paraId="7AE29A7C" w14:textId="77777777" w:rsidR="00E811FE" w:rsidRPr="00DC007B" w:rsidRDefault="007D708D">
      <w:pPr>
        <w:pBdr>
          <w:top w:val="nil"/>
          <w:left w:val="nil"/>
          <w:bottom w:val="nil"/>
          <w:right w:val="nil"/>
          <w:between w:val="nil"/>
        </w:pBdr>
        <w:jc w:val="both"/>
        <w:rPr>
          <w:b/>
          <w:color w:val="000000"/>
          <w:sz w:val="22"/>
          <w:szCs w:val="22"/>
        </w:rPr>
      </w:pPr>
      <w:r w:rsidRPr="00DC007B">
        <w:rPr>
          <w:b/>
          <w:color w:val="000000"/>
          <w:sz w:val="22"/>
          <w:szCs w:val="22"/>
        </w:rPr>
        <w:t xml:space="preserve">To </w:t>
      </w:r>
    </w:p>
    <w:p w14:paraId="624D91D0" w14:textId="77777777" w:rsidR="00E811FE" w:rsidRPr="00DC007B" w:rsidRDefault="00E811FE">
      <w:pPr>
        <w:pBdr>
          <w:top w:val="nil"/>
          <w:left w:val="nil"/>
          <w:bottom w:val="nil"/>
          <w:right w:val="nil"/>
          <w:between w:val="nil"/>
        </w:pBdr>
        <w:jc w:val="both"/>
        <w:rPr>
          <w:color w:val="000000"/>
          <w:sz w:val="22"/>
          <w:szCs w:val="22"/>
        </w:rPr>
      </w:pPr>
    </w:p>
    <w:p w14:paraId="54DFC1B0" w14:textId="77777777" w:rsidR="00E811FE" w:rsidRPr="00DC007B" w:rsidRDefault="007D708D">
      <w:pPr>
        <w:pBdr>
          <w:top w:val="nil"/>
          <w:left w:val="nil"/>
          <w:bottom w:val="nil"/>
          <w:right w:val="nil"/>
          <w:between w:val="nil"/>
        </w:pBdr>
        <w:rPr>
          <w:color w:val="000000"/>
          <w:sz w:val="22"/>
          <w:szCs w:val="22"/>
        </w:rPr>
      </w:pPr>
      <w:r w:rsidRPr="00DC007B">
        <w:rPr>
          <w:color w:val="000000"/>
          <w:sz w:val="22"/>
          <w:szCs w:val="22"/>
        </w:rPr>
        <w:t>Mr. Nguyen Manh Hung</w:t>
      </w:r>
    </w:p>
    <w:p w14:paraId="271650B6" w14:textId="77777777" w:rsidR="00E811FE" w:rsidRPr="00DC007B" w:rsidRDefault="007D708D">
      <w:pPr>
        <w:pBdr>
          <w:top w:val="nil"/>
          <w:left w:val="nil"/>
          <w:bottom w:val="nil"/>
          <w:right w:val="nil"/>
          <w:between w:val="nil"/>
        </w:pBdr>
        <w:rPr>
          <w:color w:val="000000"/>
          <w:sz w:val="22"/>
          <w:szCs w:val="22"/>
        </w:rPr>
      </w:pPr>
      <w:r w:rsidRPr="00DC007B">
        <w:rPr>
          <w:color w:val="000000"/>
          <w:sz w:val="22"/>
          <w:szCs w:val="22"/>
        </w:rPr>
        <w:t xml:space="preserve">Minister of Information and Communications </w:t>
      </w:r>
    </w:p>
    <w:p w14:paraId="1E230C71" w14:textId="77777777" w:rsidR="00E811FE" w:rsidRPr="00DC007B" w:rsidRDefault="007D708D">
      <w:pPr>
        <w:pBdr>
          <w:top w:val="nil"/>
          <w:left w:val="nil"/>
          <w:bottom w:val="nil"/>
          <w:right w:val="nil"/>
          <w:between w:val="nil"/>
        </w:pBdr>
        <w:rPr>
          <w:color w:val="000000"/>
          <w:sz w:val="22"/>
          <w:szCs w:val="22"/>
        </w:rPr>
      </w:pPr>
      <w:r w:rsidRPr="00DC007B">
        <w:rPr>
          <w:color w:val="000000"/>
          <w:sz w:val="22"/>
          <w:szCs w:val="22"/>
        </w:rPr>
        <w:t>The Ministry of Information and Communications (MIC)</w:t>
      </w:r>
    </w:p>
    <w:p w14:paraId="41A118FA" w14:textId="77777777" w:rsidR="00E811FE" w:rsidRPr="00DC007B" w:rsidRDefault="007D708D">
      <w:pPr>
        <w:pBdr>
          <w:top w:val="nil"/>
          <w:left w:val="nil"/>
          <w:bottom w:val="nil"/>
          <w:right w:val="nil"/>
          <w:between w:val="nil"/>
        </w:pBdr>
        <w:rPr>
          <w:color w:val="000000"/>
          <w:sz w:val="22"/>
          <w:szCs w:val="22"/>
        </w:rPr>
      </w:pPr>
      <w:r w:rsidRPr="00DC007B">
        <w:rPr>
          <w:color w:val="000000"/>
          <w:sz w:val="22"/>
          <w:szCs w:val="22"/>
        </w:rPr>
        <w:t>Government of Vietnam</w:t>
      </w:r>
    </w:p>
    <w:p w14:paraId="5C480510" w14:textId="77777777" w:rsidR="00E811FE" w:rsidRPr="00DC007B" w:rsidRDefault="00E811FE">
      <w:pPr>
        <w:pBdr>
          <w:top w:val="nil"/>
          <w:left w:val="nil"/>
          <w:bottom w:val="nil"/>
          <w:right w:val="nil"/>
          <w:between w:val="nil"/>
        </w:pBdr>
        <w:rPr>
          <w:color w:val="000000"/>
          <w:sz w:val="22"/>
          <w:szCs w:val="22"/>
        </w:rPr>
      </w:pPr>
    </w:p>
    <w:p w14:paraId="51F71346" w14:textId="77777777" w:rsidR="00E811FE" w:rsidRPr="00DC007B" w:rsidRDefault="007D708D">
      <w:pPr>
        <w:pBdr>
          <w:top w:val="nil"/>
          <w:left w:val="nil"/>
          <w:bottom w:val="nil"/>
          <w:right w:val="nil"/>
          <w:between w:val="nil"/>
        </w:pBdr>
        <w:rPr>
          <w:b/>
          <w:i/>
          <w:color w:val="000000"/>
          <w:sz w:val="22"/>
          <w:szCs w:val="22"/>
        </w:rPr>
      </w:pPr>
      <w:r w:rsidRPr="00DC007B">
        <w:rPr>
          <w:b/>
          <w:i/>
          <w:color w:val="000000"/>
          <w:sz w:val="22"/>
          <w:szCs w:val="22"/>
        </w:rPr>
        <w:t xml:space="preserve">Cc: </w:t>
      </w:r>
    </w:p>
    <w:p w14:paraId="0EAB43D1" w14:textId="77777777" w:rsidR="00E811FE" w:rsidRPr="00DC007B" w:rsidRDefault="007D708D">
      <w:pPr>
        <w:pBdr>
          <w:top w:val="nil"/>
          <w:left w:val="nil"/>
          <w:bottom w:val="nil"/>
          <w:right w:val="nil"/>
          <w:between w:val="nil"/>
        </w:pBdr>
        <w:rPr>
          <w:b/>
          <w:color w:val="000000"/>
          <w:sz w:val="22"/>
          <w:szCs w:val="22"/>
        </w:rPr>
      </w:pPr>
      <w:r w:rsidRPr="00DC007B">
        <w:rPr>
          <w:color w:val="000000"/>
          <w:sz w:val="22"/>
          <w:szCs w:val="22"/>
        </w:rPr>
        <w:t>Mr. Le Thanh Long</w:t>
      </w:r>
    </w:p>
    <w:p w14:paraId="5B55652B" w14:textId="77777777" w:rsidR="00E811FE" w:rsidRPr="00DC007B" w:rsidRDefault="007D708D">
      <w:pPr>
        <w:pBdr>
          <w:top w:val="nil"/>
          <w:left w:val="nil"/>
          <w:bottom w:val="nil"/>
          <w:right w:val="nil"/>
          <w:between w:val="nil"/>
        </w:pBdr>
        <w:rPr>
          <w:color w:val="000000"/>
          <w:sz w:val="22"/>
          <w:szCs w:val="22"/>
        </w:rPr>
      </w:pPr>
      <w:r w:rsidRPr="00DC007B">
        <w:rPr>
          <w:color w:val="000000"/>
          <w:sz w:val="22"/>
          <w:szCs w:val="22"/>
        </w:rPr>
        <w:t>Minister of Justice</w:t>
      </w:r>
    </w:p>
    <w:p w14:paraId="7616FDF5" w14:textId="77777777" w:rsidR="00E811FE" w:rsidRPr="00DC007B" w:rsidRDefault="007D708D">
      <w:pPr>
        <w:pBdr>
          <w:top w:val="nil"/>
          <w:left w:val="nil"/>
          <w:bottom w:val="nil"/>
          <w:right w:val="nil"/>
          <w:between w:val="nil"/>
        </w:pBdr>
        <w:rPr>
          <w:color w:val="000000"/>
          <w:sz w:val="22"/>
          <w:szCs w:val="22"/>
        </w:rPr>
      </w:pPr>
      <w:r w:rsidRPr="00DC007B">
        <w:rPr>
          <w:color w:val="000000"/>
          <w:sz w:val="22"/>
          <w:szCs w:val="22"/>
        </w:rPr>
        <w:t>The Ministry of Justice (MOJ)</w:t>
      </w:r>
    </w:p>
    <w:p w14:paraId="6B1989F3" w14:textId="77777777" w:rsidR="00E811FE" w:rsidRPr="00DC007B" w:rsidRDefault="007D708D">
      <w:pPr>
        <w:pBdr>
          <w:top w:val="nil"/>
          <w:left w:val="nil"/>
          <w:bottom w:val="nil"/>
          <w:right w:val="nil"/>
          <w:between w:val="nil"/>
        </w:pBdr>
        <w:rPr>
          <w:color w:val="000000"/>
          <w:sz w:val="22"/>
          <w:szCs w:val="22"/>
        </w:rPr>
      </w:pPr>
      <w:r w:rsidRPr="00DC007B">
        <w:rPr>
          <w:color w:val="000000"/>
          <w:sz w:val="22"/>
          <w:szCs w:val="22"/>
        </w:rPr>
        <w:t>Government of Vietnam</w:t>
      </w:r>
    </w:p>
    <w:p w14:paraId="4DCE297C" w14:textId="77777777" w:rsidR="00E811FE" w:rsidRPr="00DC007B" w:rsidRDefault="007D708D">
      <w:pPr>
        <w:pBdr>
          <w:top w:val="nil"/>
          <w:left w:val="nil"/>
          <w:bottom w:val="nil"/>
          <w:right w:val="nil"/>
          <w:between w:val="nil"/>
        </w:pBdr>
        <w:rPr>
          <w:color w:val="000000"/>
          <w:sz w:val="22"/>
          <w:szCs w:val="22"/>
        </w:rPr>
      </w:pPr>
      <w:r w:rsidRPr="00DC007B">
        <w:rPr>
          <w:b/>
          <w:color w:val="000000"/>
          <w:sz w:val="22"/>
          <w:szCs w:val="22"/>
        </w:rPr>
        <w:t> </w:t>
      </w:r>
    </w:p>
    <w:p w14:paraId="791A5DC6" w14:textId="77777777" w:rsidR="00E811FE" w:rsidRPr="00DC007B" w:rsidRDefault="007D708D">
      <w:pPr>
        <w:pBdr>
          <w:top w:val="nil"/>
          <w:left w:val="nil"/>
          <w:bottom w:val="nil"/>
          <w:right w:val="nil"/>
          <w:between w:val="nil"/>
        </w:pBdr>
        <w:rPr>
          <w:color w:val="000000"/>
          <w:sz w:val="22"/>
          <w:szCs w:val="22"/>
        </w:rPr>
      </w:pPr>
      <w:r w:rsidRPr="00DC007B">
        <w:rPr>
          <w:color w:val="000000"/>
          <w:sz w:val="22"/>
          <w:szCs w:val="22"/>
        </w:rPr>
        <w:t>Mr. Tran Van Son,</w:t>
      </w:r>
    </w:p>
    <w:p w14:paraId="038C6C12" w14:textId="77777777" w:rsidR="00E811FE" w:rsidRPr="00DC007B" w:rsidRDefault="007D708D">
      <w:pPr>
        <w:pBdr>
          <w:top w:val="nil"/>
          <w:left w:val="nil"/>
          <w:bottom w:val="nil"/>
          <w:right w:val="nil"/>
          <w:between w:val="nil"/>
        </w:pBdr>
        <w:rPr>
          <w:color w:val="000000"/>
          <w:sz w:val="22"/>
          <w:szCs w:val="22"/>
        </w:rPr>
      </w:pPr>
      <w:r w:rsidRPr="00DC007B">
        <w:rPr>
          <w:color w:val="000000"/>
          <w:sz w:val="22"/>
          <w:szCs w:val="22"/>
        </w:rPr>
        <w:t>Minister - Chairman, The Office of the Government (OOG)</w:t>
      </w:r>
    </w:p>
    <w:p w14:paraId="3D1A9AD2" w14:textId="77777777" w:rsidR="00E811FE" w:rsidRPr="00DC007B" w:rsidRDefault="007D708D">
      <w:pPr>
        <w:pBdr>
          <w:top w:val="nil"/>
          <w:left w:val="nil"/>
          <w:bottom w:val="nil"/>
          <w:right w:val="nil"/>
          <w:between w:val="nil"/>
        </w:pBdr>
        <w:rPr>
          <w:color w:val="000000"/>
          <w:sz w:val="22"/>
          <w:szCs w:val="22"/>
        </w:rPr>
      </w:pPr>
      <w:r w:rsidRPr="00DC007B">
        <w:rPr>
          <w:color w:val="000000"/>
          <w:sz w:val="22"/>
          <w:szCs w:val="22"/>
        </w:rPr>
        <w:t>Government of Vietnam</w:t>
      </w:r>
    </w:p>
    <w:p w14:paraId="60716C8A" w14:textId="7D198F2E" w:rsidR="00E811FE" w:rsidRPr="00DC007B" w:rsidRDefault="00E811FE" w:rsidP="000F329B">
      <w:pPr>
        <w:pBdr>
          <w:top w:val="nil"/>
          <w:left w:val="nil"/>
          <w:bottom w:val="nil"/>
          <w:right w:val="nil"/>
          <w:between w:val="nil"/>
        </w:pBdr>
        <w:rPr>
          <w:color w:val="000000"/>
          <w:sz w:val="22"/>
          <w:szCs w:val="22"/>
        </w:rPr>
      </w:pPr>
      <w:bookmarkStart w:id="0" w:name="_gjdgxs" w:colFirst="0" w:colLast="0"/>
      <w:bookmarkEnd w:id="0"/>
    </w:p>
    <w:p w14:paraId="7A5DCBB0" w14:textId="77777777" w:rsidR="00E811FE" w:rsidRPr="00DC007B" w:rsidRDefault="007D708D">
      <w:pPr>
        <w:pBdr>
          <w:top w:val="nil"/>
          <w:left w:val="nil"/>
          <w:bottom w:val="nil"/>
          <w:right w:val="nil"/>
          <w:between w:val="nil"/>
        </w:pBdr>
        <w:jc w:val="both"/>
        <w:rPr>
          <w:color w:val="000000"/>
          <w:sz w:val="22"/>
          <w:szCs w:val="22"/>
        </w:rPr>
      </w:pPr>
      <w:bookmarkStart w:id="1" w:name="_30j0zll" w:colFirst="0" w:colLast="0"/>
      <w:bookmarkEnd w:id="1"/>
      <w:r w:rsidRPr="00DC007B">
        <w:rPr>
          <w:color w:val="000000"/>
          <w:sz w:val="22"/>
          <w:szCs w:val="22"/>
        </w:rPr>
        <w:t>The Asia Internet Coalition (“</w:t>
      </w:r>
      <w:r w:rsidRPr="00DC007B">
        <w:rPr>
          <w:b/>
          <w:color w:val="000000"/>
          <w:sz w:val="22"/>
          <w:szCs w:val="22"/>
        </w:rPr>
        <w:t>AIC”</w:t>
      </w:r>
      <w:r w:rsidRPr="00DC007B">
        <w:rPr>
          <w:color w:val="000000"/>
          <w:sz w:val="22"/>
          <w:szCs w:val="22"/>
        </w:rPr>
        <w:t>) and its members express our sincere gratitude to the Ministry of Justice (“</w:t>
      </w:r>
      <w:r w:rsidRPr="00DC007B">
        <w:rPr>
          <w:b/>
          <w:color w:val="000000"/>
          <w:sz w:val="22"/>
          <w:szCs w:val="22"/>
        </w:rPr>
        <w:t>MOJ”</w:t>
      </w:r>
      <w:r w:rsidRPr="00DC007B">
        <w:rPr>
          <w:color w:val="000000"/>
          <w:sz w:val="22"/>
          <w:szCs w:val="22"/>
        </w:rPr>
        <w:t>), The Office of the Government (“</w:t>
      </w:r>
      <w:r w:rsidRPr="00DC007B">
        <w:rPr>
          <w:b/>
          <w:color w:val="000000"/>
          <w:sz w:val="22"/>
          <w:szCs w:val="22"/>
        </w:rPr>
        <w:t>OOG”</w:t>
      </w:r>
      <w:r w:rsidRPr="00DC007B">
        <w:rPr>
          <w:color w:val="000000"/>
          <w:sz w:val="22"/>
          <w:szCs w:val="22"/>
        </w:rPr>
        <w:t>), and the Ministry of Information and Communications (“</w:t>
      </w:r>
      <w:r w:rsidRPr="00DC007B">
        <w:rPr>
          <w:b/>
          <w:color w:val="000000"/>
          <w:sz w:val="22"/>
          <w:szCs w:val="22"/>
        </w:rPr>
        <w:t>MIC</w:t>
      </w:r>
      <w:r w:rsidRPr="00DC007B">
        <w:rPr>
          <w:color w:val="000000"/>
          <w:sz w:val="22"/>
          <w:szCs w:val="22"/>
        </w:rPr>
        <w:t xml:space="preserve">”) (collectively referred to as Ministries”) for the opportunity to submit comments and recommendations on the amended </w:t>
      </w:r>
      <w:r w:rsidRPr="00DC007B">
        <w:rPr>
          <w:color w:val="000000"/>
          <w:sz w:val="22"/>
          <w:szCs w:val="22"/>
          <w:highlight w:val="white"/>
        </w:rPr>
        <w:t xml:space="preserve">Decree on Management, Provision, and Use of Internet Services and Information Content Online </w:t>
      </w:r>
      <w:r w:rsidRPr="00DC007B">
        <w:rPr>
          <w:b/>
          <w:color w:val="000000"/>
          <w:sz w:val="22"/>
          <w:szCs w:val="22"/>
        </w:rPr>
        <w:t>("Decree 72").</w:t>
      </w:r>
      <w:r w:rsidRPr="00DC007B">
        <w:rPr>
          <w:color w:val="000000"/>
          <w:sz w:val="22"/>
          <w:szCs w:val="22"/>
        </w:rPr>
        <w:t xml:space="preserve"> The AIC is an industry association comprised of leading Internet and technology companies. AIC seeks to promote the understanding and resolution of Internet and ICT policy issues in the Asia Pacific region. Our member companies would like to assure the concerned ministries that they will continue to actively contribute to the security of digital platforms, products and services in support of the digital economy goals of Vietnam. In the past, we have made submissions highlighting key issues of concerns and shared recommendations on the Decree for the Ministry’s consideration.   </w:t>
      </w:r>
    </w:p>
    <w:p w14:paraId="7B5C0BCE" w14:textId="77777777" w:rsidR="00E811FE" w:rsidRPr="00DC007B" w:rsidRDefault="00E811FE">
      <w:pPr>
        <w:rPr>
          <w:color w:val="000000"/>
          <w:sz w:val="22"/>
          <w:szCs w:val="22"/>
        </w:rPr>
      </w:pPr>
    </w:p>
    <w:p w14:paraId="153DDB32" w14:textId="77777777" w:rsidR="00E811FE" w:rsidRPr="00DC007B" w:rsidRDefault="007D708D">
      <w:pPr>
        <w:rPr>
          <w:color w:val="000000"/>
          <w:sz w:val="22"/>
          <w:szCs w:val="22"/>
        </w:rPr>
      </w:pPr>
      <w:r w:rsidRPr="00DC007B">
        <w:rPr>
          <w:color w:val="000000"/>
          <w:sz w:val="22"/>
          <w:szCs w:val="22"/>
        </w:rPr>
        <w:t>We understand that the Decree 72 was part of a larger effort by Vietnamese authorities to develop policies and regulations for the Internet in Vietnam. </w:t>
      </w:r>
      <w:r w:rsidRPr="00DC007B">
        <w:rPr>
          <w:color w:val="000000"/>
          <w:sz w:val="22"/>
          <w:szCs w:val="22"/>
          <w:highlight w:val="white"/>
        </w:rPr>
        <w:t>However, while drafting the decree, underlying rules should promote online speech and encourage digital platforms, both global and domestic, to participate in Vietnam’s digital economy.  </w:t>
      </w:r>
    </w:p>
    <w:p w14:paraId="010EBC4C" w14:textId="77777777" w:rsidR="00E811FE" w:rsidRPr="00DC007B" w:rsidRDefault="00E811FE">
      <w:pPr>
        <w:rPr>
          <w:color w:val="000000"/>
          <w:sz w:val="22"/>
          <w:szCs w:val="22"/>
        </w:rPr>
      </w:pPr>
    </w:p>
    <w:p w14:paraId="2D5A6CC1" w14:textId="77777777" w:rsidR="00E811FE" w:rsidRPr="00DC007B" w:rsidRDefault="007D708D">
      <w:pPr>
        <w:rPr>
          <w:b/>
          <w:color w:val="000000"/>
          <w:sz w:val="22"/>
          <w:szCs w:val="22"/>
        </w:rPr>
      </w:pPr>
      <w:r w:rsidRPr="00DC007B">
        <w:rPr>
          <w:b/>
          <w:color w:val="000000"/>
          <w:sz w:val="22"/>
          <w:szCs w:val="22"/>
          <w:highlight w:val="white"/>
        </w:rPr>
        <w:t xml:space="preserve">We appreciate the importance of a credible, wide-ranging and transparent consultation, and we respectfully request that the </w:t>
      </w:r>
      <w:r w:rsidRPr="00DC007B">
        <w:rPr>
          <w:b/>
          <w:color w:val="000000"/>
          <w:sz w:val="22"/>
          <w:szCs w:val="22"/>
        </w:rPr>
        <w:t xml:space="preserve">Ministry of Information and Communications (“MIC”) to consider </w:t>
      </w:r>
      <w:r w:rsidRPr="00DC007B">
        <w:rPr>
          <w:b/>
          <w:color w:val="000000"/>
          <w:sz w:val="22"/>
          <w:szCs w:val="22"/>
          <w:u w:val="single"/>
        </w:rPr>
        <w:t>detailed comments and recommendations</w:t>
      </w:r>
      <w:r w:rsidRPr="00DC007B">
        <w:rPr>
          <w:color w:val="000000"/>
          <w:sz w:val="22"/>
          <w:szCs w:val="22"/>
        </w:rPr>
        <w:t>, when reviewing the draft decree. We further welcome the opportunity to offer our inputs and insights, directly through meetings and participating in the official consultations.</w:t>
      </w:r>
    </w:p>
    <w:p w14:paraId="010AE3FD" w14:textId="77777777" w:rsidR="00E811FE" w:rsidRPr="00DC007B" w:rsidRDefault="00E811FE">
      <w:pPr>
        <w:rPr>
          <w:b/>
          <w:color w:val="000000"/>
          <w:sz w:val="22"/>
          <w:szCs w:val="22"/>
        </w:rPr>
      </w:pPr>
    </w:p>
    <w:p w14:paraId="19D8FE8C" w14:textId="77777777" w:rsidR="00E811FE" w:rsidRPr="00DC007B" w:rsidRDefault="007D708D">
      <w:pPr>
        <w:rPr>
          <w:b/>
          <w:color w:val="000000"/>
          <w:sz w:val="22"/>
          <w:szCs w:val="22"/>
        </w:rPr>
      </w:pPr>
      <w:r w:rsidRPr="00DC007B">
        <w:rPr>
          <w:color w:val="000000"/>
          <w:sz w:val="22"/>
          <w:szCs w:val="22"/>
        </w:rPr>
        <w:t>Because of the reasons mentioned below, the AIC calls for further deliberations with the industry stakeholders. Some of the key points we would like to present through this submission are:</w:t>
      </w:r>
    </w:p>
    <w:p w14:paraId="34AA0156" w14:textId="77777777" w:rsidR="00E811FE" w:rsidRPr="00DC007B" w:rsidRDefault="00E811FE">
      <w:pPr>
        <w:rPr>
          <w:b/>
          <w:color w:val="000000"/>
          <w:sz w:val="22"/>
          <w:szCs w:val="22"/>
        </w:rPr>
      </w:pPr>
    </w:p>
    <w:p w14:paraId="79021DF9" w14:textId="77777777" w:rsidR="00E811FE" w:rsidRPr="00DC007B" w:rsidRDefault="007D708D">
      <w:pPr>
        <w:numPr>
          <w:ilvl w:val="0"/>
          <w:numId w:val="13"/>
        </w:numPr>
        <w:pBdr>
          <w:top w:val="nil"/>
          <w:left w:val="nil"/>
          <w:bottom w:val="nil"/>
          <w:right w:val="nil"/>
          <w:between w:val="nil"/>
        </w:pBdr>
        <w:rPr>
          <w:b/>
          <w:color w:val="000000"/>
          <w:sz w:val="22"/>
          <w:szCs w:val="22"/>
        </w:rPr>
      </w:pPr>
      <w:r w:rsidRPr="00DC007B">
        <w:rPr>
          <w:rFonts w:eastAsia="ArialMT"/>
          <w:color w:val="000000"/>
          <w:sz w:val="22"/>
          <w:szCs w:val="22"/>
        </w:rPr>
        <w:lastRenderedPageBreak/>
        <w:t xml:space="preserve">The draft Decree 72 covers a broad range of online information services and obligations that are also governed in other specialized regulations such as ads, online services, IP, telecommunication, and personal data protection. It is important to clarify and focus the scope of Decree 72 to online information and related obligations and not to overlap with existing laws on similar (if not the same) obligations. </w:t>
      </w:r>
    </w:p>
    <w:p w14:paraId="6144E293" w14:textId="77777777" w:rsidR="00E811FE" w:rsidRPr="00DC007B" w:rsidRDefault="007D708D">
      <w:pPr>
        <w:numPr>
          <w:ilvl w:val="0"/>
          <w:numId w:val="14"/>
        </w:numPr>
        <w:pBdr>
          <w:top w:val="nil"/>
          <w:left w:val="nil"/>
          <w:bottom w:val="nil"/>
          <w:right w:val="nil"/>
          <w:between w:val="nil"/>
        </w:pBdr>
        <w:rPr>
          <w:b/>
          <w:color w:val="000000"/>
          <w:sz w:val="22"/>
          <w:szCs w:val="22"/>
        </w:rPr>
      </w:pPr>
      <w:r w:rsidRPr="00DC007B">
        <w:rPr>
          <w:rFonts w:eastAsia="ArialMT"/>
          <w:color w:val="000000"/>
          <w:sz w:val="22"/>
          <w:szCs w:val="22"/>
        </w:rPr>
        <w:t xml:space="preserve">Some obligations on Cross border providers of information (CPIs) are too broad, technically infeasible, burdensome for businesses and may lead to unintended consequences (i.e. limiting harmful content or apps, but also the good ones) that will impede the growth of VN digital economy. For example on content management, it’s important for governments to draw clear lines between legal and illegal speech, based on evidence of harm and consistent with norms of democratic accountability and international human rights. Without clear definitions, there is a risk of arbitrary or opaque enforcement that limits access to legitimate information. </w:t>
      </w:r>
    </w:p>
    <w:p w14:paraId="2AB50AD4" w14:textId="77777777" w:rsidR="00E811FE" w:rsidRPr="00DC007B" w:rsidRDefault="00E811FE">
      <w:pPr>
        <w:pBdr>
          <w:top w:val="nil"/>
          <w:left w:val="nil"/>
          <w:bottom w:val="nil"/>
          <w:right w:val="nil"/>
          <w:between w:val="nil"/>
        </w:pBdr>
        <w:ind w:left="1440"/>
        <w:rPr>
          <w:b/>
          <w:color w:val="000000"/>
          <w:sz w:val="22"/>
          <w:szCs w:val="22"/>
        </w:rPr>
      </w:pPr>
    </w:p>
    <w:p w14:paraId="7E6D304B" w14:textId="77777777" w:rsidR="00E811FE" w:rsidRPr="00DC007B" w:rsidRDefault="007D708D">
      <w:pPr>
        <w:numPr>
          <w:ilvl w:val="0"/>
          <w:numId w:val="13"/>
        </w:numPr>
        <w:pBdr>
          <w:top w:val="nil"/>
          <w:left w:val="nil"/>
          <w:bottom w:val="nil"/>
          <w:right w:val="nil"/>
          <w:between w:val="nil"/>
        </w:pBdr>
        <w:shd w:val="clear" w:color="auto" w:fill="FFFFFF"/>
        <w:rPr>
          <w:color w:val="000000"/>
          <w:sz w:val="22"/>
          <w:szCs w:val="22"/>
        </w:rPr>
      </w:pPr>
      <w:r w:rsidRPr="00DC007B">
        <w:rPr>
          <w:rFonts w:eastAsia="ArialMT"/>
          <w:color w:val="000000"/>
          <w:sz w:val="22"/>
          <w:szCs w:val="22"/>
        </w:rPr>
        <w:t xml:space="preserve">It’s important for oversight frameworks to recognize the different purposes and functions of different services. Rules that make sense for social networks, video-sharing platforms, and other services primarily designed to help people share content with a broad audience may not be appropriate for search engines, enterprise services, file storage, communication tools, or other online services, where users have fundamentally different expectations and applications. Different types of content may likewise call for different approaches. </w:t>
      </w:r>
    </w:p>
    <w:p w14:paraId="3DE29FD0" w14:textId="77777777" w:rsidR="00E811FE" w:rsidRPr="00DC007B" w:rsidRDefault="00E811FE">
      <w:pPr>
        <w:pBdr>
          <w:top w:val="nil"/>
          <w:left w:val="nil"/>
          <w:bottom w:val="nil"/>
          <w:right w:val="nil"/>
          <w:between w:val="nil"/>
        </w:pBdr>
        <w:shd w:val="clear" w:color="auto" w:fill="FFFFFF"/>
        <w:ind w:left="720"/>
        <w:rPr>
          <w:color w:val="000000"/>
          <w:sz w:val="22"/>
          <w:szCs w:val="22"/>
        </w:rPr>
      </w:pPr>
    </w:p>
    <w:p w14:paraId="3A19BE10" w14:textId="77777777" w:rsidR="00E811FE" w:rsidRPr="00DC007B" w:rsidRDefault="007D708D">
      <w:pPr>
        <w:numPr>
          <w:ilvl w:val="0"/>
          <w:numId w:val="13"/>
        </w:numPr>
        <w:pBdr>
          <w:top w:val="nil"/>
          <w:left w:val="nil"/>
          <w:bottom w:val="nil"/>
          <w:right w:val="nil"/>
          <w:between w:val="nil"/>
        </w:pBdr>
        <w:shd w:val="clear" w:color="auto" w:fill="FFFFFF"/>
        <w:spacing w:after="280"/>
        <w:rPr>
          <w:color w:val="000000"/>
          <w:sz w:val="22"/>
          <w:szCs w:val="22"/>
        </w:rPr>
      </w:pPr>
      <w:r w:rsidRPr="00DC007B">
        <w:rPr>
          <w:rFonts w:eastAsia="ArialMT"/>
          <w:color w:val="000000"/>
          <w:sz w:val="22"/>
          <w:szCs w:val="22"/>
        </w:rPr>
        <w:t xml:space="preserve">Most CPIs have put in place responsible content policies, procedures for handling user’s complaints, suspension or closure of accounts, take-down content and apps at government requests. It is important to acknowledge this practice and provide flexibility for CPIs to enforce these policies and procedures according to specific types of services or types of user complaints. For example, what makes sense for content-sharing platforms may not be appropriate or technically feasible for a search engine or for a platform that hosts mobile apps; or a user’s complaint on copyright should be handled differently from defamation. </w:t>
      </w:r>
    </w:p>
    <w:p w14:paraId="12EADBD6" w14:textId="4D24CD8F" w:rsidR="00E811FE" w:rsidRPr="00DC007B" w:rsidRDefault="007D708D">
      <w:pPr>
        <w:rPr>
          <w:color w:val="000000"/>
          <w:sz w:val="22"/>
          <w:szCs w:val="22"/>
        </w:rPr>
      </w:pPr>
      <w:r w:rsidRPr="00DC007B">
        <w:rPr>
          <w:color w:val="000000"/>
          <w:sz w:val="22"/>
          <w:szCs w:val="22"/>
        </w:rPr>
        <w:t xml:space="preserve">As such, </w:t>
      </w:r>
      <w:r w:rsidRPr="00DC007B">
        <w:rPr>
          <w:b/>
          <w:color w:val="000000"/>
          <w:sz w:val="22"/>
          <w:szCs w:val="22"/>
          <w:u w:val="single"/>
        </w:rPr>
        <w:t>please find appended to this letter detailed comments and recommendations</w:t>
      </w:r>
      <w:r w:rsidR="006451B3">
        <w:rPr>
          <w:color w:val="000000"/>
          <w:sz w:val="22"/>
          <w:szCs w:val="22"/>
        </w:rPr>
        <w:t xml:space="preserve"> (starting page 3).</w:t>
      </w:r>
    </w:p>
    <w:p w14:paraId="570061A1" w14:textId="77777777" w:rsidR="00E811FE" w:rsidRPr="00DC007B" w:rsidRDefault="00E811FE">
      <w:pPr>
        <w:rPr>
          <w:color w:val="000000"/>
          <w:sz w:val="22"/>
          <w:szCs w:val="22"/>
        </w:rPr>
      </w:pPr>
    </w:p>
    <w:p w14:paraId="44AE42DE" w14:textId="77777777" w:rsidR="00E811FE" w:rsidRPr="00DC007B" w:rsidRDefault="007D708D">
      <w:pPr>
        <w:rPr>
          <w:color w:val="000000"/>
          <w:sz w:val="22"/>
          <w:szCs w:val="22"/>
        </w:rPr>
      </w:pPr>
      <w:r w:rsidRPr="00DC007B">
        <w:rPr>
          <w:color w:val="000000"/>
          <w:sz w:val="22"/>
          <w:szCs w:val="22"/>
        </w:rPr>
        <w:t xml:space="preserve">Should you have any questions or need clarification on any of the recommendations, please do not hesitate to contact me directly at </w:t>
      </w:r>
      <w:hyperlink r:id="rId7">
        <w:r w:rsidRPr="00DC007B">
          <w:rPr>
            <w:color w:val="000000"/>
            <w:sz w:val="22"/>
            <w:szCs w:val="22"/>
            <w:u w:val="single"/>
          </w:rPr>
          <w:t>Secretariat@aicasia.org</w:t>
        </w:r>
      </w:hyperlink>
      <w:r w:rsidRPr="00DC007B">
        <w:rPr>
          <w:color w:val="000000"/>
          <w:sz w:val="22"/>
          <w:szCs w:val="22"/>
        </w:rPr>
        <w:t xml:space="preserve"> or +65 8739 1490. Thank you for your time and consideration.</w:t>
      </w:r>
    </w:p>
    <w:p w14:paraId="237EB4FE" w14:textId="77777777" w:rsidR="00E811FE" w:rsidRPr="00DC007B" w:rsidRDefault="00E811FE">
      <w:pPr>
        <w:jc w:val="both"/>
        <w:rPr>
          <w:color w:val="000000"/>
          <w:sz w:val="22"/>
          <w:szCs w:val="22"/>
        </w:rPr>
      </w:pPr>
    </w:p>
    <w:p w14:paraId="4EF22F8B" w14:textId="77777777" w:rsidR="00E811FE" w:rsidRPr="00DC007B" w:rsidRDefault="007D708D">
      <w:pPr>
        <w:jc w:val="both"/>
        <w:rPr>
          <w:color w:val="000000"/>
          <w:sz w:val="22"/>
          <w:szCs w:val="22"/>
        </w:rPr>
      </w:pPr>
      <w:r w:rsidRPr="00DC007B">
        <w:rPr>
          <w:color w:val="000000"/>
          <w:sz w:val="22"/>
          <w:szCs w:val="22"/>
        </w:rPr>
        <w:t>Sincerely,</w:t>
      </w:r>
    </w:p>
    <w:p w14:paraId="3C16B4F9" w14:textId="77777777" w:rsidR="00E811FE" w:rsidRPr="00DC007B" w:rsidRDefault="007D708D">
      <w:pPr>
        <w:jc w:val="both"/>
        <w:rPr>
          <w:b/>
          <w:color w:val="000000"/>
          <w:sz w:val="22"/>
          <w:szCs w:val="22"/>
        </w:rPr>
      </w:pPr>
      <w:r w:rsidRPr="00DC007B">
        <w:rPr>
          <w:b/>
          <w:noProof/>
          <w:color w:val="000000"/>
          <w:sz w:val="22"/>
          <w:szCs w:val="22"/>
        </w:rPr>
        <w:drawing>
          <wp:inline distT="0" distB="0" distL="0" distR="0" wp14:anchorId="63057877" wp14:editId="63EB4F3C">
            <wp:extent cx="1052000" cy="576000"/>
            <wp:effectExtent l="0" t="0" r="0" b="0"/>
            <wp:docPr id="1" name="Picture 1" descr="A close up of a logo&#10;&#10;Description automatically generated"/>
            <wp:cNvGraphicFramePr/>
            <a:graphic xmlns:a="http://schemas.openxmlformats.org/drawingml/2006/main">
              <a:graphicData uri="http://schemas.openxmlformats.org/drawingml/2006/picture">
                <pic:pic xmlns:pic="http://schemas.openxmlformats.org/drawingml/2006/picture">
                  <pic:nvPicPr>
                    <pic:cNvPr id="0" name="image2.jpg" descr="A close up of a logo&#10;&#10;Description automatically generated"/>
                    <pic:cNvPicPr preferRelativeResize="0"/>
                  </pic:nvPicPr>
                  <pic:blipFill>
                    <a:blip r:embed="rId8"/>
                    <a:srcRect/>
                    <a:stretch>
                      <a:fillRect/>
                    </a:stretch>
                  </pic:blipFill>
                  <pic:spPr>
                    <a:xfrm>
                      <a:off x="0" y="0"/>
                      <a:ext cx="1052000" cy="576000"/>
                    </a:xfrm>
                    <a:prstGeom prst="rect">
                      <a:avLst/>
                    </a:prstGeom>
                    <a:ln/>
                  </pic:spPr>
                </pic:pic>
              </a:graphicData>
            </a:graphic>
          </wp:inline>
        </w:drawing>
      </w:r>
    </w:p>
    <w:p w14:paraId="4E298741" w14:textId="77777777" w:rsidR="00E811FE" w:rsidRPr="00DC007B" w:rsidRDefault="007D708D">
      <w:pPr>
        <w:jc w:val="both"/>
        <w:rPr>
          <w:b/>
          <w:color w:val="000000"/>
          <w:sz w:val="22"/>
          <w:szCs w:val="22"/>
        </w:rPr>
      </w:pPr>
      <w:r w:rsidRPr="00DC007B">
        <w:rPr>
          <w:b/>
          <w:color w:val="000000"/>
          <w:sz w:val="22"/>
          <w:szCs w:val="22"/>
        </w:rPr>
        <w:t>Jeff Paine</w:t>
      </w:r>
    </w:p>
    <w:p w14:paraId="2A369771" w14:textId="77777777" w:rsidR="00E811FE" w:rsidRPr="00DC007B" w:rsidRDefault="007D708D">
      <w:pPr>
        <w:jc w:val="both"/>
        <w:rPr>
          <w:b/>
          <w:color w:val="000000"/>
          <w:sz w:val="22"/>
          <w:szCs w:val="22"/>
        </w:rPr>
      </w:pPr>
      <w:r w:rsidRPr="00DC007B">
        <w:rPr>
          <w:b/>
          <w:color w:val="000000"/>
          <w:sz w:val="22"/>
          <w:szCs w:val="22"/>
        </w:rPr>
        <w:t>Managing Director</w:t>
      </w:r>
    </w:p>
    <w:p w14:paraId="0B5C80D4" w14:textId="77777777" w:rsidR="00E811FE" w:rsidRPr="00DC007B" w:rsidRDefault="007D708D">
      <w:pPr>
        <w:jc w:val="both"/>
        <w:rPr>
          <w:b/>
          <w:color w:val="000000"/>
          <w:sz w:val="22"/>
          <w:szCs w:val="22"/>
        </w:rPr>
        <w:sectPr w:rsidR="00E811FE" w:rsidRPr="00DC007B">
          <w:headerReference w:type="default" r:id="rId9"/>
          <w:footerReference w:type="even" r:id="rId10"/>
          <w:footerReference w:type="default" r:id="rId11"/>
          <w:pgSz w:w="11900" w:h="16840"/>
          <w:pgMar w:top="1440" w:right="1440" w:bottom="1440" w:left="1440" w:header="708" w:footer="708" w:gutter="0"/>
          <w:pgNumType w:start="1"/>
          <w:cols w:space="720"/>
        </w:sectPr>
      </w:pPr>
      <w:r w:rsidRPr="00DC007B">
        <w:rPr>
          <w:b/>
          <w:color w:val="000000"/>
          <w:sz w:val="22"/>
          <w:szCs w:val="22"/>
        </w:rPr>
        <w:t>Asia Internet Coalition (AIC)</w:t>
      </w:r>
    </w:p>
    <w:p w14:paraId="76C6F005" w14:textId="77777777" w:rsidR="00E811FE" w:rsidRPr="00DC007B" w:rsidRDefault="00E811FE">
      <w:pPr>
        <w:rPr>
          <w:color w:val="000000"/>
          <w:sz w:val="22"/>
          <w:szCs w:val="22"/>
        </w:rPr>
      </w:pPr>
    </w:p>
    <w:p w14:paraId="48F2FA0F" w14:textId="77777777" w:rsidR="00E811FE" w:rsidRPr="00DC007B" w:rsidRDefault="00E811FE">
      <w:pPr>
        <w:rPr>
          <w:color w:val="000000"/>
          <w:sz w:val="22"/>
          <w:szCs w:val="22"/>
        </w:rPr>
      </w:pPr>
    </w:p>
    <w:p w14:paraId="2C6FF03C" w14:textId="204120B0" w:rsidR="00E811FE" w:rsidRPr="00DC007B" w:rsidRDefault="007D708D">
      <w:pPr>
        <w:pBdr>
          <w:bottom w:val="single" w:sz="6" w:space="1" w:color="auto"/>
        </w:pBdr>
        <w:jc w:val="center"/>
        <w:rPr>
          <w:b/>
          <w:color w:val="000000"/>
          <w:sz w:val="22"/>
          <w:szCs w:val="22"/>
        </w:rPr>
      </w:pPr>
      <w:r w:rsidRPr="00DC007B">
        <w:rPr>
          <w:b/>
          <w:color w:val="000000"/>
          <w:sz w:val="22"/>
          <w:szCs w:val="22"/>
        </w:rPr>
        <w:t>Detailed Comments and Recommendations</w:t>
      </w:r>
    </w:p>
    <w:p w14:paraId="6BC0FD08" w14:textId="77777777" w:rsidR="000F329B" w:rsidRPr="00DC007B" w:rsidRDefault="000F329B">
      <w:pPr>
        <w:jc w:val="center"/>
        <w:rPr>
          <w:b/>
          <w:color w:val="000000"/>
          <w:sz w:val="22"/>
          <w:szCs w:val="22"/>
        </w:rPr>
      </w:pPr>
    </w:p>
    <w:p w14:paraId="5D5FFF05" w14:textId="77777777" w:rsidR="00E811FE" w:rsidRPr="00DC007B" w:rsidRDefault="00E811FE">
      <w:pPr>
        <w:widowControl w:val="0"/>
        <w:pBdr>
          <w:top w:val="nil"/>
          <w:left w:val="nil"/>
          <w:bottom w:val="nil"/>
          <w:right w:val="nil"/>
          <w:between w:val="nil"/>
        </w:pBdr>
        <w:rPr>
          <w:rFonts w:eastAsia="Arial"/>
          <w:b/>
          <w:color w:val="000000"/>
          <w:sz w:val="22"/>
          <w:szCs w:val="22"/>
        </w:rPr>
      </w:pPr>
    </w:p>
    <w:tbl>
      <w:tblPr>
        <w:tblStyle w:val="a"/>
        <w:tblW w:w="14861" w:type="dxa"/>
        <w:tblInd w:w="150" w:type="dxa"/>
        <w:tblBorders>
          <w:top w:val="single" w:sz="12" w:space="0" w:color="000000"/>
          <w:left w:val="single" w:sz="12" w:space="0" w:color="000000"/>
          <w:bottom w:val="single" w:sz="12" w:space="0" w:color="000000"/>
          <w:right w:val="single" w:sz="12" w:space="0" w:color="000000"/>
          <w:insideH w:val="single" w:sz="12" w:space="0" w:color="000000"/>
          <w:insideV w:val="single" w:sz="12" w:space="0" w:color="000000"/>
        </w:tblBorders>
        <w:tblLayout w:type="fixed"/>
        <w:tblLook w:val="0000" w:firstRow="0" w:lastRow="0" w:firstColumn="0" w:lastColumn="0" w:noHBand="0" w:noVBand="0"/>
      </w:tblPr>
      <w:tblGrid>
        <w:gridCol w:w="4840"/>
        <w:gridCol w:w="5780"/>
        <w:gridCol w:w="4241"/>
      </w:tblGrid>
      <w:tr w:rsidR="00E811FE" w:rsidRPr="00DC007B" w14:paraId="126C6057" w14:textId="77777777">
        <w:trPr>
          <w:trHeight w:val="349"/>
        </w:trPr>
        <w:tc>
          <w:tcPr>
            <w:tcW w:w="4840" w:type="dxa"/>
            <w:shd w:val="clear" w:color="auto" w:fill="4A86E7"/>
          </w:tcPr>
          <w:p w14:paraId="46C738C2" w14:textId="77777777" w:rsidR="00E811FE" w:rsidRPr="00DC007B" w:rsidRDefault="007D708D">
            <w:pPr>
              <w:widowControl w:val="0"/>
              <w:pBdr>
                <w:top w:val="nil"/>
                <w:left w:val="nil"/>
                <w:bottom w:val="nil"/>
                <w:right w:val="nil"/>
                <w:between w:val="nil"/>
              </w:pBdr>
              <w:spacing w:line="242" w:lineRule="auto"/>
              <w:ind w:left="100"/>
              <w:rPr>
                <w:rFonts w:eastAsia="Arial"/>
                <w:b/>
                <w:color w:val="000000"/>
                <w:sz w:val="22"/>
                <w:szCs w:val="22"/>
              </w:rPr>
            </w:pPr>
            <w:r w:rsidRPr="00DC007B">
              <w:rPr>
                <w:rFonts w:eastAsia="Arial"/>
                <w:b/>
                <w:color w:val="FFFFFF"/>
                <w:sz w:val="22"/>
                <w:szCs w:val="22"/>
              </w:rPr>
              <w:t>Article</w:t>
            </w:r>
          </w:p>
        </w:tc>
        <w:tc>
          <w:tcPr>
            <w:tcW w:w="5780" w:type="dxa"/>
            <w:shd w:val="clear" w:color="auto" w:fill="4A86E7"/>
          </w:tcPr>
          <w:p w14:paraId="63D9516D" w14:textId="77777777" w:rsidR="00E811FE" w:rsidRPr="00DC007B" w:rsidRDefault="007D708D">
            <w:pPr>
              <w:widowControl w:val="0"/>
              <w:pBdr>
                <w:top w:val="nil"/>
                <w:left w:val="nil"/>
                <w:bottom w:val="nil"/>
                <w:right w:val="nil"/>
                <w:between w:val="nil"/>
              </w:pBdr>
              <w:spacing w:line="242" w:lineRule="auto"/>
              <w:ind w:left="1781"/>
              <w:rPr>
                <w:rFonts w:eastAsia="Arial"/>
                <w:b/>
                <w:color w:val="000000"/>
                <w:sz w:val="22"/>
                <w:szCs w:val="22"/>
              </w:rPr>
            </w:pPr>
            <w:r w:rsidRPr="00DC007B">
              <w:rPr>
                <w:rFonts w:eastAsia="Arial"/>
                <w:b/>
                <w:color w:val="FFFFFF"/>
                <w:sz w:val="22"/>
                <w:szCs w:val="22"/>
              </w:rPr>
              <w:t>Comments/Concerns</w:t>
            </w:r>
          </w:p>
        </w:tc>
        <w:tc>
          <w:tcPr>
            <w:tcW w:w="4241" w:type="dxa"/>
            <w:shd w:val="clear" w:color="auto" w:fill="4A86E7"/>
          </w:tcPr>
          <w:p w14:paraId="2315B278" w14:textId="77777777" w:rsidR="00E811FE" w:rsidRPr="00DC007B" w:rsidRDefault="007D708D">
            <w:pPr>
              <w:widowControl w:val="0"/>
              <w:pBdr>
                <w:top w:val="nil"/>
                <w:left w:val="nil"/>
                <w:bottom w:val="nil"/>
                <w:right w:val="nil"/>
                <w:between w:val="nil"/>
              </w:pBdr>
              <w:spacing w:line="242" w:lineRule="auto"/>
              <w:ind w:left="1351"/>
              <w:rPr>
                <w:rFonts w:eastAsia="Arial"/>
                <w:b/>
                <w:color w:val="000000"/>
                <w:sz w:val="22"/>
                <w:szCs w:val="22"/>
              </w:rPr>
            </w:pPr>
            <w:r w:rsidRPr="00DC007B">
              <w:rPr>
                <w:rFonts w:eastAsia="Arial"/>
                <w:b/>
                <w:color w:val="FFFFFF"/>
                <w:sz w:val="22"/>
                <w:szCs w:val="22"/>
              </w:rPr>
              <w:t>Recommendations</w:t>
            </w:r>
          </w:p>
        </w:tc>
      </w:tr>
      <w:tr w:rsidR="00E811FE" w:rsidRPr="00DC007B" w14:paraId="61C4E566" w14:textId="77777777">
        <w:trPr>
          <w:trHeight w:val="349"/>
        </w:trPr>
        <w:tc>
          <w:tcPr>
            <w:tcW w:w="14861" w:type="dxa"/>
            <w:gridSpan w:val="3"/>
            <w:shd w:val="clear" w:color="auto" w:fill="F2F2F2"/>
          </w:tcPr>
          <w:p w14:paraId="62B8ACAA" w14:textId="77777777" w:rsidR="00E811FE" w:rsidRPr="00DC007B" w:rsidRDefault="007D708D">
            <w:pPr>
              <w:widowControl w:val="0"/>
              <w:pBdr>
                <w:top w:val="nil"/>
                <w:left w:val="nil"/>
                <w:bottom w:val="nil"/>
                <w:right w:val="nil"/>
                <w:between w:val="nil"/>
              </w:pBdr>
              <w:spacing w:line="251" w:lineRule="auto"/>
              <w:ind w:left="100"/>
              <w:rPr>
                <w:rFonts w:eastAsia="Arial MT"/>
                <w:b/>
                <w:color w:val="000000"/>
                <w:sz w:val="22"/>
                <w:szCs w:val="22"/>
              </w:rPr>
            </w:pPr>
            <w:r w:rsidRPr="00DC007B">
              <w:rPr>
                <w:rFonts w:eastAsia="Arial MT"/>
                <w:b/>
                <w:color w:val="000000"/>
                <w:sz w:val="22"/>
                <w:szCs w:val="22"/>
              </w:rPr>
              <w:t>Article 1</w:t>
            </w:r>
          </w:p>
        </w:tc>
      </w:tr>
      <w:tr w:rsidR="00E811FE" w:rsidRPr="00DC007B" w14:paraId="41FD29FC" w14:textId="77777777">
        <w:trPr>
          <w:trHeight w:val="3390"/>
        </w:trPr>
        <w:tc>
          <w:tcPr>
            <w:tcW w:w="4840" w:type="dxa"/>
          </w:tcPr>
          <w:p w14:paraId="59A16C9E" w14:textId="77777777" w:rsidR="00E811FE" w:rsidRPr="00DC007B" w:rsidRDefault="007D708D" w:rsidP="000F329B">
            <w:pPr>
              <w:widowControl w:val="0"/>
              <w:pBdr>
                <w:top w:val="nil"/>
                <w:left w:val="nil"/>
                <w:bottom w:val="nil"/>
                <w:right w:val="nil"/>
                <w:between w:val="nil"/>
              </w:pBdr>
              <w:spacing w:before="126" w:line="264" w:lineRule="auto"/>
              <w:ind w:left="100" w:right="73"/>
              <w:jc w:val="both"/>
              <w:rPr>
                <w:rFonts w:eastAsia="Arial MT"/>
                <w:color w:val="000000"/>
                <w:sz w:val="22"/>
                <w:szCs w:val="22"/>
              </w:rPr>
            </w:pPr>
            <w:r w:rsidRPr="00DC007B">
              <w:rPr>
                <w:rFonts w:eastAsia="Arial MT"/>
                <w:color w:val="000000"/>
                <w:sz w:val="22"/>
                <w:szCs w:val="22"/>
              </w:rPr>
              <w:t>This Decree details the management, provision, [and] use of Internet services, online information, online electronic games, assurance of cyber information security and information security; rights and obligations of organizations and individuals involved in the management, provision and use of Internet services, online information, online electronic games, assurance of cyber information security and information security.</w:t>
            </w:r>
          </w:p>
        </w:tc>
        <w:tc>
          <w:tcPr>
            <w:tcW w:w="5780" w:type="dxa"/>
          </w:tcPr>
          <w:p w14:paraId="20D0DF30" w14:textId="77777777" w:rsidR="00E811FE" w:rsidRPr="00DC007B" w:rsidRDefault="007D708D">
            <w:pPr>
              <w:widowControl w:val="0"/>
              <w:pBdr>
                <w:top w:val="nil"/>
                <w:left w:val="nil"/>
                <w:bottom w:val="nil"/>
                <w:right w:val="nil"/>
                <w:between w:val="nil"/>
              </w:pBdr>
              <w:spacing w:before="6"/>
              <w:ind w:left="105" w:right="149"/>
              <w:rPr>
                <w:rFonts w:eastAsia="Arial MT"/>
                <w:color w:val="000000"/>
                <w:sz w:val="22"/>
                <w:szCs w:val="22"/>
              </w:rPr>
            </w:pPr>
            <w:r w:rsidRPr="00DC007B">
              <w:rPr>
                <w:rFonts w:eastAsia="Arial MT"/>
                <w:color w:val="000000"/>
                <w:sz w:val="22"/>
                <w:szCs w:val="22"/>
              </w:rPr>
              <w:t>Our understanding is that Decree 72 governs the services listed in Article 1. Other services (such as ads, OTT) or areas (e.g. intellectual property, payment for illegal games) will be governed by existing specialized rules, namely Decree 70 (online ads), Decree 71 (OTT), or decree providing guidance on copyright (Decree 17) or payment providers.</w:t>
            </w:r>
          </w:p>
        </w:tc>
        <w:tc>
          <w:tcPr>
            <w:tcW w:w="4241" w:type="dxa"/>
          </w:tcPr>
          <w:p w14:paraId="080EFC99" w14:textId="77777777" w:rsidR="00E811FE" w:rsidRPr="00DC007B" w:rsidRDefault="007D708D">
            <w:pPr>
              <w:widowControl w:val="0"/>
              <w:pBdr>
                <w:top w:val="nil"/>
                <w:left w:val="nil"/>
                <w:bottom w:val="nil"/>
                <w:right w:val="nil"/>
                <w:between w:val="nil"/>
              </w:pBdr>
              <w:spacing w:before="6"/>
              <w:ind w:left="100"/>
              <w:rPr>
                <w:rFonts w:eastAsia="Arial MT"/>
                <w:color w:val="000000"/>
                <w:sz w:val="22"/>
                <w:szCs w:val="22"/>
              </w:rPr>
            </w:pPr>
            <w:r w:rsidRPr="00DC007B">
              <w:rPr>
                <w:rFonts w:eastAsia="Arial MT"/>
                <w:color w:val="000000"/>
                <w:sz w:val="22"/>
                <w:szCs w:val="22"/>
              </w:rPr>
              <w:t>We would like to seek confirmation that this understanding is correct</w:t>
            </w:r>
          </w:p>
        </w:tc>
      </w:tr>
      <w:tr w:rsidR="00E811FE" w:rsidRPr="00DC007B" w14:paraId="4FCB0B22" w14:textId="77777777">
        <w:trPr>
          <w:trHeight w:val="349"/>
        </w:trPr>
        <w:tc>
          <w:tcPr>
            <w:tcW w:w="14861" w:type="dxa"/>
            <w:gridSpan w:val="3"/>
            <w:shd w:val="clear" w:color="auto" w:fill="F2F2F2"/>
          </w:tcPr>
          <w:p w14:paraId="28408F6D" w14:textId="77777777" w:rsidR="00E811FE" w:rsidRPr="00DC007B" w:rsidRDefault="007D708D">
            <w:pPr>
              <w:widowControl w:val="0"/>
              <w:pBdr>
                <w:top w:val="nil"/>
                <w:left w:val="nil"/>
                <w:bottom w:val="nil"/>
                <w:right w:val="nil"/>
                <w:between w:val="nil"/>
              </w:pBdr>
              <w:spacing w:line="250" w:lineRule="auto"/>
              <w:ind w:left="100"/>
              <w:rPr>
                <w:rFonts w:eastAsia="Arial MT"/>
                <w:b/>
                <w:color w:val="000000"/>
                <w:sz w:val="22"/>
                <w:szCs w:val="22"/>
              </w:rPr>
            </w:pPr>
            <w:r w:rsidRPr="00DC007B">
              <w:rPr>
                <w:rFonts w:eastAsia="Arial MT"/>
                <w:b/>
                <w:color w:val="000000"/>
                <w:sz w:val="22"/>
                <w:szCs w:val="22"/>
              </w:rPr>
              <w:t>Article 3.12</w:t>
            </w:r>
          </w:p>
        </w:tc>
      </w:tr>
      <w:tr w:rsidR="00E811FE" w:rsidRPr="00DC007B" w14:paraId="78A0D860" w14:textId="77777777">
        <w:trPr>
          <w:trHeight w:val="2510"/>
        </w:trPr>
        <w:tc>
          <w:tcPr>
            <w:tcW w:w="4840" w:type="dxa"/>
          </w:tcPr>
          <w:p w14:paraId="3B76FC95" w14:textId="77777777" w:rsidR="00E811FE" w:rsidRPr="00DC007B" w:rsidRDefault="007D708D">
            <w:pPr>
              <w:widowControl w:val="0"/>
              <w:pBdr>
                <w:top w:val="nil"/>
                <w:left w:val="nil"/>
                <w:bottom w:val="nil"/>
                <w:right w:val="nil"/>
                <w:between w:val="nil"/>
              </w:pBdr>
              <w:spacing w:before="44" w:line="288" w:lineRule="auto"/>
              <w:ind w:left="100" w:right="132"/>
              <w:rPr>
                <w:rFonts w:eastAsia="Arial MT"/>
                <w:color w:val="000000"/>
                <w:sz w:val="22"/>
                <w:szCs w:val="22"/>
              </w:rPr>
            </w:pPr>
            <w:r w:rsidRPr="00DC007B">
              <w:rPr>
                <w:rFonts w:eastAsia="Arial MT"/>
                <w:color w:val="000000"/>
                <w:sz w:val="22"/>
                <w:szCs w:val="22"/>
              </w:rPr>
              <w:t>Domain name suspension is the application of necessary technical measures to stop the operation of domain names on the Internet or prevent access to infringing information sources for a period of time, serving the handling of violations and the management of Internet resources.</w:t>
            </w:r>
          </w:p>
        </w:tc>
        <w:tc>
          <w:tcPr>
            <w:tcW w:w="5780" w:type="dxa"/>
          </w:tcPr>
          <w:p w14:paraId="5EC4A2D0" w14:textId="77777777" w:rsidR="00E811FE" w:rsidRPr="00DC007B" w:rsidRDefault="007D708D">
            <w:pPr>
              <w:widowControl w:val="0"/>
              <w:pBdr>
                <w:top w:val="nil"/>
                <w:left w:val="nil"/>
                <w:bottom w:val="nil"/>
                <w:right w:val="nil"/>
                <w:between w:val="nil"/>
              </w:pBdr>
              <w:ind w:left="105" w:right="149"/>
              <w:rPr>
                <w:rFonts w:eastAsia="Arial MT"/>
                <w:color w:val="000000"/>
                <w:sz w:val="22"/>
                <w:szCs w:val="22"/>
              </w:rPr>
            </w:pPr>
            <w:r w:rsidRPr="00DC007B">
              <w:rPr>
                <w:rFonts w:eastAsia="Arial MT"/>
                <w:color w:val="000000"/>
                <w:sz w:val="22"/>
                <w:szCs w:val="22"/>
              </w:rPr>
              <w:t>Prevention of access to inappropriate content should be targeted to that particular material. Blocking at the level of a domain name is likely to cause significant unintended collateral negative impact on other information, thereby depriving individual and business users of access to knowledge and communication which may be essential for their daily activities. For instance, blocking the entire domain name for an online platform could prevent access to thousands of even millions of sources of information that are useful and entirely legal.</w:t>
            </w:r>
          </w:p>
        </w:tc>
        <w:tc>
          <w:tcPr>
            <w:tcW w:w="4241" w:type="dxa"/>
          </w:tcPr>
          <w:p w14:paraId="38A6F8BA" w14:textId="77777777" w:rsidR="00E811FE" w:rsidRPr="00DC007B" w:rsidRDefault="007D708D">
            <w:pPr>
              <w:widowControl w:val="0"/>
              <w:pBdr>
                <w:top w:val="nil"/>
                <w:left w:val="nil"/>
                <w:bottom w:val="nil"/>
                <w:right w:val="nil"/>
                <w:between w:val="nil"/>
              </w:pBdr>
              <w:spacing w:before="4"/>
              <w:ind w:left="100" w:right="81"/>
              <w:rPr>
                <w:rFonts w:eastAsia="Arial MT"/>
                <w:color w:val="000000"/>
                <w:sz w:val="22"/>
                <w:szCs w:val="22"/>
              </w:rPr>
            </w:pPr>
            <w:r w:rsidRPr="00DC007B">
              <w:rPr>
                <w:rFonts w:eastAsia="Arial MT"/>
                <w:color w:val="000000"/>
                <w:sz w:val="22"/>
                <w:szCs w:val="22"/>
              </w:rPr>
              <w:t>Suspension should be clearly focused only on the inappropriate content that is of concern, for example at the level of an individual URL (webpage).</w:t>
            </w:r>
          </w:p>
        </w:tc>
      </w:tr>
      <w:tr w:rsidR="00E811FE" w:rsidRPr="00DC007B" w14:paraId="209EF539" w14:textId="77777777">
        <w:trPr>
          <w:trHeight w:val="349"/>
        </w:trPr>
        <w:tc>
          <w:tcPr>
            <w:tcW w:w="14861" w:type="dxa"/>
            <w:gridSpan w:val="3"/>
            <w:shd w:val="clear" w:color="auto" w:fill="F2F2F2"/>
          </w:tcPr>
          <w:p w14:paraId="4D99CECA" w14:textId="77777777" w:rsidR="00E811FE" w:rsidRPr="00DC007B" w:rsidRDefault="007D708D">
            <w:pPr>
              <w:widowControl w:val="0"/>
              <w:pBdr>
                <w:top w:val="nil"/>
                <w:left w:val="nil"/>
                <w:bottom w:val="nil"/>
                <w:right w:val="nil"/>
                <w:between w:val="nil"/>
              </w:pBdr>
              <w:spacing w:line="242" w:lineRule="auto"/>
              <w:ind w:left="100"/>
              <w:rPr>
                <w:rFonts w:eastAsia="Arial MT"/>
                <w:b/>
                <w:color w:val="000000"/>
                <w:sz w:val="22"/>
                <w:szCs w:val="22"/>
              </w:rPr>
            </w:pPr>
            <w:r w:rsidRPr="00DC007B">
              <w:rPr>
                <w:rFonts w:eastAsia="Arial MT"/>
                <w:b/>
                <w:color w:val="000000"/>
                <w:sz w:val="22"/>
                <w:szCs w:val="22"/>
              </w:rPr>
              <w:t>Article 3.20</w:t>
            </w:r>
          </w:p>
        </w:tc>
      </w:tr>
      <w:tr w:rsidR="00E811FE" w:rsidRPr="00DC007B" w14:paraId="406D4C1F" w14:textId="77777777">
        <w:trPr>
          <w:trHeight w:val="1749"/>
        </w:trPr>
        <w:tc>
          <w:tcPr>
            <w:tcW w:w="4840" w:type="dxa"/>
          </w:tcPr>
          <w:p w14:paraId="0D325D62" w14:textId="77777777" w:rsidR="00E811FE" w:rsidRPr="00DC007B" w:rsidRDefault="007D708D">
            <w:pPr>
              <w:widowControl w:val="0"/>
              <w:pBdr>
                <w:top w:val="nil"/>
                <w:left w:val="nil"/>
                <w:bottom w:val="nil"/>
                <w:right w:val="nil"/>
                <w:between w:val="nil"/>
              </w:pBdr>
              <w:ind w:left="100" w:right="132"/>
              <w:rPr>
                <w:rFonts w:eastAsia="Arial MT"/>
                <w:color w:val="000000"/>
                <w:sz w:val="22"/>
                <w:szCs w:val="22"/>
              </w:rPr>
            </w:pPr>
            <w:r w:rsidRPr="00DC007B">
              <w:rPr>
                <w:rFonts w:eastAsia="Arial MT"/>
                <w:color w:val="000000"/>
                <w:sz w:val="22"/>
                <w:szCs w:val="22"/>
              </w:rPr>
              <w:lastRenderedPageBreak/>
              <w:t>Fake news is information that partially or completely distorts the truth, deliberately created by an entity to serve its own purposes, [and] intentions.</w:t>
            </w:r>
          </w:p>
        </w:tc>
        <w:tc>
          <w:tcPr>
            <w:tcW w:w="5780" w:type="dxa"/>
          </w:tcPr>
          <w:p w14:paraId="60352BA0" w14:textId="77777777" w:rsidR="00E811FE" w:rsidRPr="00DC007B" w:rsidRDefault="007D708D">
            <w:pPr>
              <w:widowControl w:val="0"/>
              <w:pBdr>
                <w:top w:val="nil"/>
                <w:left w:val="nil"/>
                <w:bottom w:val="nil"/>
                <w:right w:val="nil"/>
                <w:between w:val="nil"/>
              </w:pBdr>
              <w:ind w:left="105" w:right="82"/>
              <w:rPr>
                <w:rFonts w:eastAsia="Arial MT"/>
                <w:color w:val="000000"/>
                <w:sz w:val="22"/>
                <w:szCs w:val="22"/>
              </w:rPr>
            </w:pPr>
            <w:r w:rsidRPr="00DC007B">
              <w:rPr>
                <w:rFonts w:eastAsia="Arial MT"/>
                <w:color w:val="000000"/>
                <w:sz w:val="22"/>
                <w:szCs w:val="22"/>
              </w:rPr>
              <w:t>The definition of 'Fake news' describes more specifically '</w:t>
            </w:r>
            <w:r w:rsidRPr="00DC007B">
              <w:rPr>
                <w:rFonts w:eastAsia="Arial"/>
                <w:b/>
                <w:color w:val="000000"/>
                <w:sz w:val="22"/>
                <w:szCs w:val="22"/>
              </w:rPr>
              <w:t>disinformation'</w:t>
            </w:r>
            <w:r w:rsidRPr="00DC007B">
              <w:rPr>
                <w:rFonts w:eastAsia="Arial MT"/>
                <w:color w:val="000000"/>
                <w:sz w:val="22"/>
                <w:szCs w:val="22"/>
              </w:rPr>
              <w:t>, which is about the intentional distribution of this inaccurate information, and that should be the focus of efforts.</w:t>
            </w:r>
          </w:p>
          <w:p w14:paraId="72D78DB6" w14:textId="77777777" w:rsidR="00E811FE" w:rsidRPr="00DC007B" w:rsidRDefault="00E811FE">
            <w:pPr>
              <w:widowControl w:val="0"/>
              <w:pBdr>
                <w:top w:val="nil"/>
                <w:left w:val="nil"/>
                <w:bottom w:val="nil"/>
                <w:right w:val="nil"/>
                <w:between w:val="nil"/>
              </w:pBdr>
              <w:rPr>
                <w:rFonts w:eastAsia="Arial"/>
                <w:b/>
                <w:color w:val="000000"/>
                <w:sz w:val="22"/>
                <w:szCs w:val="22"/>
              </w:rPr>
            </w:pPr>
          </w:p>
          <w:p w14:paraId="5264713B" w14:textId="77777777" w:rsidR="00E811FE" w:rsidRPr="00DC007B" w:rsidRDefault="007D708D">
            <w:pPr>
              <w:widowControl w:val="0"/>
              <w:pBdr>
                <w:top w:val="nil"/>
                <w:left w:val="nil"/>
                <w:bottom w:val="nil"/>
                <w:right w:val="nil"/>
                <w:between w:val="nil"/>
              </w:pBdr>
              <w:ind w:left="105"/>
              <w:rPr>
                <w:rFonts w:eastAsia="Arial MT"/>
                <w:color w:val="000000"/>
                <w:sz w:val="22"/>
                <w:szCs w:val="22"/>
              </w:rPr>
            </w:pPr>
            <w:r w:rsidRPr="00DC007B">
              <w:rPr>
                <w:rFonts w:eastAsia="Arial MT"/>
                <w:color w:val="000000"/>
                <w:sz w:val="22"/>
                <w:szCs w:val="22"/>
              </w:rPr>
              <w:t xml:space="preserve">It is important to differentiate “disinformation” from “misinformation”. </w:t>
            </w:r>
            <w:r w:rsidRPr="00DC007B">
              <w:rPr>
                <w:rFonts w:eastAsia="Arial"/>
                <w:b/>
                <w:color w:val="000000"/>
                <w:sz w:val="22"/>
                <w:szCs w:val="22"/>
              </w:rPr>
              <w:t xml:space="preserve">Misinformation </w:t>
            </w:r>
            <w:r w:rsidRPr="00DC007B">
              <w:rPr>
                <w:rFonts w:eastAsia="Arial MT"/>
                <w:color w:val="000000"/>
                <w:sz w:val="22"/>
                <w:szCs w:val="22"/>
              </w:rPr>
              <w:t>may be the act of distributing information that may be inaccurate without knowledge that it is incorrect."</w:t>
            </w:r>
          </w:p>
        </w:tc>
        <w:tc>
          <w:tcPr>
            <w:tcW w:w="4241" w:type="dxa"/>
          </w:tcPr>
          <w:p w14:paraId="7258D6D9" w14:textId="77777777" w:rsidR="00E811FE" w:rsidRPr="00DC007B" w:rsidRDefault="007D708D">
            <w:pPr>
              <w:widowControl w:val="0"/>
              <w:pBdr>
                <w:top w:val="nil"/>
                <w:left w:val="nil"/>
                <w:bottom w:val="nil"/>
                <w:right w:val="nil"/>
                <w:between w:val="nil"/>
              </w:pBdr>
              <w:ind w:left="100"/>
              <w:rPr>
                <w:rFonts w:eastAsia="Arial MT"/>
                <w:color w:val="000000"/>
                <w:sz w:val="22"/>
                <w:szCs w:val="22"/>
              </w:rPr>
            </w:pPr>
            <w:r w:rsidRPr="00DC007B">
              <w:rPr>
                <w:rFonts w:eastAsia="Arial MT"/>
                <w:color w:val="000000"/>
                <w:sz w:val="22"/>
                <w:szCs w:val="22"/>
              </w:rPr>
              <w:t>Replace the term 'fake news' with the more precise term of 'disinformation'.</w:t>
            </w:r>
          </w:p>
          <w:p w14:paraId="55372AAF" w14:textId="77777777" w:rsidR="00E811FE" w:rsidRPr="00DC007B" w:rsidRDefault="007D708D">
            <w:pPr>
              <w:widowControl w:val="0"/>
              <w:pBdr>
                <w:top w:val="nil"/>
                <w:left w:val="nil"/>
                <w:bottom w:val="nil"/>
                <w:right w:val="nil"/>
                <w:between w:val="nil"/>
              </w:pBdr>
              <w:ind w:left="100" w:right="81"/>
              <w:rPr>
                <w:rFonts w:eastAsia="Arial MT"/>
                <w:color w:val="000000"/>
                <w:sz w:val="22"/>
                <w:szCs w:val="22"/>
              </w:rPr>
            </w:pPr>
            <w:r w:rsidRPr="00DC007B">
              <w:rPr>
                <w:rFonts w:eastAsia="Arial MT"/>
                <w:color w:val="000000"/>
                <w:sz w:val="22"/>
                <w:szCs w:val="22"/>
              </w:rPr>
              <w:t>We would also suggest refining the definition to specify that "Disinformation constitutes deliberate efforts to spread misleading information in order to deceive users by an entity to serve its own purposes, [and] intentions"</w:t>
            </w:r>
          </w:p>
        </w:tc>
      </w:tr>
      <w:tr w:rsidR="00E811FE" w:rsidRPr="00DC007B" w14:paraId="05B694A9" w14:textId="77777777">
        <w:trPr>
          <w:trHeight w:val="394"/>
        </w:trPr>
        <w:tc>
          <w:tcPr>
            <w:tcW w:w="14861" w:type="dxa"/>
            <w:gridSpan w:val="3"/>
            <w:shd w:val="clear" w:color="auto" w:fill="F2F2F2"/>
          </w:tcPr>
          <w:p w14:paraId="3C0E2537" w14:textId="77777777" w:rsidR="00E811FE" w:rsidRPr="00DC007B" w:rsidRDefault="007D708D">
            <w:pPr>
              <w:widowControl w:val="0"/>
              <w:pBdr>
                <w:top w:val="nil"/>
                <w:left w:val="nil"/>
                <w:bottom w:val="nil"/>
                <w:right w:val="nil"/>
                <w:between w:val="nil"/>
              </w:pBdr>
              <w:ind w:left="100"/>
              <w:rPr>
                <w:rFonts w:eastAsia="Arial MT"/>
                <w:b/>
                <w:color w:val="000000"/>
                <w:sz w:val="22"/>
                <w:szCs w:val="22"/>
              </w:rPr>
            </w:pPr>
            <w:r w:rsidRPr="00DC007B">
              <w:rPr>
                <w:rFonts w:eastAsia="Arial MT"/>
                <w:b/>
                <w:color w:val="000000"/>
                <w:sz w:val="22"/>
                <w:szCs w:val="22"/>
              </w:rPr>
              <w:t>Article 3.34</w:t>
            </w:r>
          </w:p>
        </w:tc>
      </w:tr>
      <w:tr w:rsidR="00E811FE" w:rsidRPr="00DC007B" w14:paraId="04CEEE7D" w14:textId="77777777">
        <w:trPr>
          <w:trHeight w:val="1749"/>
        </w:trPr>
        <w:tc>
          <w:tcPr>
            <w:tcW w:w="4840" w:type="dxa"/>
          </w:tcPr>
          <w:p w14:paraId="4871DD87" w14:textId="77777777" w:rsidR="00E811FE" w:rsidRPr="00DC007B" w:rsidRDefault="007D708D">
            <w:pPr>
              <w:widowControl w:val="0"/>
              <w:pBdr>
                <w:top w:val="nil"/>
                <w:left w:val="nil"/>
                <w:bottom w:val="nil"/>
                <w:right w:val="nil"/>
                <w:between w:val="nil"/>
              </w:pBdr>
              <w:ind w:left="100" w:right="132"/>
              <w:rPr>
                <w:rFonts w:eastAsia="Arial MT"/>
                <w:b/>
                <w:color w:val="000000"/>
                <w:sz w:val="22"/>
                <w:szCs w:val="22"/>
              </w:rPr>
            </w:pPr>
            <w:r w:rsidRPr="00DC007B">
              <w:rPr>
                <w:rFonts w:eastAsia="Arial MT"/>
                <w:color w:val="000000"/>
                <w:sz w:val="22"/>
                <w:szCs w:val="22"/>
              </w:rPr>
              <w:t>A digital platform (platform) is an online information system operating under a model where digital technology is used to create a network environment allowing multiple parties to participate in providing services to organizations, individuals that can be used immediately, simply, conveniently, flexibly upon request, easily disseminated on a large scale because such organizations, [and] individuals do not need to invest, manage, operate, [and] maintain [the digital platform] by themselves.</w:t>
            </w:r>
          </w:p>
        </w:tc>
        <w:tc>
          <w:tcPr>
            <w:tcW w:w="5780" w:type="dxa"/>
          </w:tcPr>
          <w:p w14:paraId="534C5E7B" w14:textId="77777777" w:rsidR="00E811FE" w:rsidRPr="00DC007B" w:rsidRDefault="007D708D">
            <w:pPr>
              <w:widowControl w:val="0"/>
              <w:pBdr>
                <w:top w:val="nil"/>
                <w:left w:val="nil"/>
                <w:bottom w:val="nil"/>
                <w:right w:val="nil"/>
                <w:between w:val="nil"/>
              </w:pBdr>
              <w:ind w:left="105"/>
              <w:rPr>
                <w:rFonts w:eastAsia="Arial MT"/>
                <w:color w:val="000000"/>
                <w:sz w:val="22"/>
                <w:szCs w:val="22"/>
              </w:rPr>
            </w:pPr>
            <w:r w:rsidRPr="00DC007B">
              <w:rPr>
                <w:rFonts w:eastAsia="Arial MT"/>
                <w:color w:val="000000"/>
                <w:sz w:val="22"/>
                <w:szCs w:val="22"/>
              </w:rPr>
              <w:t>We understand that the definition of platform does not cover search engines and would like to provide more information as follows:</w:t>
            </w:r>
          </w:p>
          <w:p w14:paraId="33D177BD" w14:textId="77777777" w:rsidR="00E811FE" w:rsidRPr="00DC007B" w:rsidRDefault="007D708D">
            <w:pPr>
              <w:widowControl w:val="0"/>
              <w:pBdr>
                <w:top w:val="nil"/>
                <w:left w:val="nil"/>
                <w:bottom w:val="nil"/>
                <w:right w:val="nil"/>
                <w:between w:val="nil"/>
              </w:pBdr>
              <w:spacing w:before="112"/>
              <w:ind w:left="105" w:right="79"/>
              <w:jc w:val="both"/>
              <w:rPr>
                <w:rFonts w:eastAsia="Arial MT"/>
                <w:color w:val="000000"/>
                <w:sz w:val="22"/>
                <w:szCs w:val="22"/>
              </w:rPr>
            </w:pPr>
            <w:r w:rsidRPr="00DC007B">
              <w:rPr>
                <w:rFonts w:eastAsia="Arial"/>
                <w:b/>
                <w:color w:val="000000"/>
                <w:sz w:val="22"/>
                <w:szCs w:val="22"/>
              </w:rPr>
              <w:t xml:space="preserve">Online search engines are different to hosting services (including online platforms) as they do </w:t>
            </w:r>
            <w:r w:rsidRPr="00DC007B">
              <w:rPr>
                <w:rFonts w:eastAsia="Arial"/>
                <w:b/>
                <w:i/>
                <w:color w:val="000000"/>
                <w:sz w:val="22"/>
                <w:szCs w:val="22"/>
              </w:rPr>
              <w:t xml:space="preserve">not </w:t>
            </w:r>
            <w:r w:rsidRPr="00DC007B">
              <w:rPr>
                <w:rFonts w:eastAsia="Arial"/>
                <w:b/>
                <w:color w:val="000000"/>
                <w:sz w:val="22"/>
                <w:szCs w:val="22"/>
              </w:rPr>
              <w:t xml:space="preserve">store information. </w:t>
            </w:r>
            <w:r w:rsidRPr="00DC007B">
              <w:rPr>
                <w:rFonts w:eastAsia="Arial MT"/>
                <w:color w:val="000000"/>
                <w:sz w:val="22"/>
                <w:szCs w:val="22"/>
              </w:rPr>
              <w:t>Search engines are indexes of the web at large, consisting of the automatic and intermediate storage of information hosted by a third party, where the information stored is updated to reflect updates to the information hosted by the third party.</w:t>
            </w:r>
          </w:p>
          <w:p w14:paraId="05EB6C73" w14:textId="77777777" w:rsidR="00E811FE" w:rsidRPr="00DC007B" w:rsidRDefault="00E811FE">
            <w:pPr>
              <w:widowControl w:val="0"/>
              <w:pBdr>
                <w:top w:val="nil"/>
                <w:left w:val="nil"/>
                <w:bottom w:val="nil"/>
                <w:right w:val="nil"/>
                <w:between w:val="nil"/>
              </w:pBdr>
              <w:spacing w:before="2"/>
              <w:rPr>
                <w:rFonts w:eastAsia="Arial"/>
                <w:b/>
                <w:color w:val="000000"/>
                <w:sz w:val="22"/>
                <w:szCs w:val="22"/>
              </w:rPr>
            </w:pPr>
          </w:p>
          <w:p w14:paraId="33AC22A3" w14:textId="77777777" w:rsidR="00E811FE" w:rsidRPr="00DC007B" w:rsidRDefault="007D708D">
            <w:pPr>
              <w:widowControl w:val="0"/>
              <w:pBdr>
                <w:top w:val="nil"/>
                <w:left w:val="nil"/>
                <w:bottom w:val="nil"/>
                <w:right w:val="nil"/>
                <w:between w:val="nil"/>
              </w:pBdr>
              <w:ind w:left="105" w:right="82"/>
              <w:rPr>
                <w:rFonts w:eastAsia="Arial MT"/>
                <w:color w:val="000000"/>
                <w:sz w:val="22"/>
                <w:szCs w:val="22"/>
              </w:rPr>
            </w:pPr>
            <w:r w:rsidRPr="00DC007B">
              <w:rPr>
                <w:rFonts w:eastAsia="Arial"/>
                <w:b/>
                <w:color w:val="000000"/>
                <w:sz w:val="22"/>
                <w:szCs w:val="22"/>
              </w:rPr>
              <w:t>In addition, as a practical matter, online search engines do not have the same possibility as hosting providers (including online platforms) to remove content from the web</w:t>
            </w:r>
            <w:r w:rsidRPr="00DC007B">
              <w:rPr>
                <w:rFonts w:eastAsia="Arial MT"/>
                <w:color w:val="000000"/>
                <w:sz w:val="22"/>
                <w:szCs w:val="22"/>
              </w:rPr>
              <w:t>. Even if an online search engine eventually removed web pages from its index or results, those web pages would still exist on the web, stored on third parties' servers, and would remain findable through other online search engines or accessible by those who know which URL to visit or who have a link. Only the webmasters (and the hosting providers which store the webmasters' content on their servers) can effectively remove the content from the web, and only webmasters can have a direct relationship with the actual user who posted the material.</w:t>
            </w:r>
          </w:p>
        </w:tc>
        <w:tc>
          <w:tcPr>
            <w:tcW w:w="4241" w:type="dxa"/>
          </w:tcPr>
          <w:p w14:paraId="6DB99D28" w14:textId="77777777" w:rsidR="00E811FE" w:rsidRPr="00DC007B" w:rsidRDefault="007D708D">
            <w:pPr>
              <w:widowControl w:val="0"/>
              <w:pBdr>
                <w:top w:val="nil"/>
                <w:left w:val="nil"/>
                <w:bottom w:val="nil"/>
                <w:right w:val="nil"/>
                <w:between w:val="nil"/>
              </w:pBdr>
              <w:ind w:left="100"/>
              <w:rPr>
                <w:rFonts w:eastAsia="Arial MT"/>
                <w:color w:val="000000"/>
                <w:sz w:val="22"/>
                <w:szCs w:val="22"/>
              </w:rPr>
            </w:pPr>
            <w:r w:rsidRPr="00DC007B">
              <w:rPr>
                <w:rFonts w:eastAsia="Arial MT"/>
                <w:color w:val="000000"/>
                <w:sz w:val="22"/>
                <w:szCs w:val="22"/>
              </w:rPr>
              <w:t>We propose to add “except search engine” in the digital platform.</w:t>
            </w:r>
          </w:p>
        </w:tc>
      </w:tr>
      <w:tr w:rsidR="00E811FE" w:rsidRPr="00DC007B" w14:paraId="3BAFC612" w14:textId="77777777">
        <w:trPr>
          <w:trHeight w:val="405"/>
        </w:trPr>
        <w:tc>
          <w:tcPr>
            <w:tcW w:w="14861" w:type="dxa"/>
            <w:gridSpan w:val="3"/>
            <w:shd w:val="clear" w:color="auto" w:fill="F2F2F2"/>
          </w:tcPr>
          <w:p w14:paraId="119FD4B4" w14:textId="77777777" w:rsidR="00E811FE" w:rsidRPr="00DC007B" w:rsidRDefault="007D708D">
            <w:pPr>
              <w:widowControl w:val="0"/>
              <w:pBdr>
                <w:top w:val="nil"/>
                <w:left w:val="nil"/>
                <w:bottom w:val="nil"/>
                <w:right w:val="nil"/>
                <w:between w:val="nil"/>
              </w:pBdr>
              <w:ind w:left="100"/>
              <w:rPr>
                <w:rFonts w:eastAsia="Arial MT"/>
                <w:b/>
                <w:color w:val="000000"/>
                <w:sz w:val="22"/>
                <w:szCs w:val="22"/>
              </w:rPr>
            </w:pPr>
            <w:r w:rsidRPr="00DC007B">
              <w:rPr>
                <w:rFonts w:eastAsia="Arial MT"/>
                <w:b/>
                <w:color w:val="000000"/>
                <w:sz w:val="22"/>
                <w:szCs w:val="22"/>
              </w:rPr>
              <w:lastRenderedPageBreak/>
              <w:t>Article 26.1</w:t>
            </w:r>
          </w:p>
        </w:tc>
      </w:tr>
      <w:tr w:rsidR="00E811FE" w:rsidRPr="00DC007B" w14:paraId="42D5B10D" w14:textId="77777777">
        <w:trPr>
          <w:trHeight w:val="1749"/>
        </w:trPr>
        <w:tc>
          <w:tcPr>
            <w:tcW w:w="4840" w:type="dxa"/>
          </w:tcPr>
          <w:p w14:paraId="614E81B8" w14:textId="77777777" w:rsidR="00E811FE" w:rsidRPr="00DC007B" w:rsidRDefault="007D708D">
            <w:pPr>
              <w:widowControl w:val="0"/>
              <w:pBdr>
                <w:top w:val="nil"/>
                <w:left w:val="nil"/>
                <w:bottom w:val="nil"/>
                <w:right w:val="nil"/>
                <w:between w:val="nil"/>
              </w:pBdr>
              <w:ind w:left="100" w:right="132"/>
              <w:rPr>
                <w:rFonts w:eastAsia="Arial MT"/>
                <w:color w:val="000000"/>
                <w:sz w:val="22"/>
                <w:szCs w:val="22"/>
              </w:rPr>
            </w:pPr>
            <w:r w:rsidRPr="00DC007B">
              <w:rPr>
                <w:rFonts w:eastAsia="Arial MT"/>
                <w:color w:val="000000"/>
                <w:sz w:val="22"/>
                <w:szCs w:val="22"/>
              </w:rPr>
              <w:t>Foreign organizations, and individuals that provide information across borders for users in Vietnam must comply with relevant laws of Vietnam.</w:t>
            </w:r>
          </w:p>
        </w:tc>
        <w:tc>
          <w:tcPr>
            <w:tcW w:w="5780" w:type="dxa"/>
          </w:tcPr>
          <w:p w14:paraId="1BD3603D" w14:textId="77777777" w:rsidR="00E811FE" w:rsidRPr="00DC007B" w:rsidRDefault="007D708D">
            <w:pPr>
              <w:widowControl w:val="0"/>
              <w:pBdr>
                <w:top w:val="nil"/>
                <w:left w:val="nil"/>
                <w:bottom w:val="nil"/>
                <w:right w:val="nil"/>
                <w:between w:val="nil"/>
              </w:pBdr>
              <w:ind w:left="105" w:right="149"/>
              <w:rPr>
                <w:rFonts w:eastAsia="Arial MT"/>
                <w:color w:val="000000"/>
                <w:sz w:val="22"/>
                <w:szCs w:val="22"/>
              </w:rPr>
            </w:pPr>
            <w:r w:rsidRPr="00DC007B">
              <w:rPr>
                <w:rFonts w:eastAsia="Arial MT"/>
                <w:color w:val="000000"/>
                <w:sz w:val="22"/>
                <w:szCs w:val="22"/>
              </w:rPr>
              <w:t>Our understanding is that Decree 72 will only govern online information services. If an area is already regulated in a specific law, it would not be subject to that law. The Decree shouldn’t be double regulations on the same areas.</w:t>
            </w:r>
          </w:p>
          <w:p w14:paraId="171FC952" w14:textId="77777777" w:rsidR="00E811FE" w:rsidRPr="00DC007B" w:rsidRDefault="007D708D">
            <w:pPr>
              <w:widowControl w:val="0"/>
              <w:pBdr>
                <w:top w:val="nil"/>
                <w:left w:val="nil"/>
                <w:bottom w:val="nil"/>
                <w:right w:val="nil"/>
                <w:between w:val="nil"/>
              </w:pBdr>
              <w:ind w:left="105" w:right="82"/>
              <w:rPr>
                <w:rFonts w:eastAsia="Arial MT"/>
                <w:color w:val="000000"/>
                <w:sz w:val="22"/>
                <w:szCs w:val="22"/>
              </w:rPr>
            </w:pPr>
            <w:r w:rsidRPr="00DC007B">
              <w:rPr>
                <w:rFonts w:eastAsia="Arial MT"/>
                <w:color w:val="000000"/>
                <w:sz w:val="22"/>
                <w:szCs w:val="22"/>
              </w:rPr>
              <w:t>We are also concerned with the general principle that offshore entities providing information on a cross-border basis that have users in Vietnam are subject to Vietnam laws from a data disclosure perspective. Many CPIs incorporated in the US are subject to US laws, and do not concede jurisdiction in other countries</w:t>
            </w:r>
          </w:p>
        </w:tc>
        <w:tc>
          <w:tcPr>
            <w:tcW w:w="4241" w:type="dxa"/>
          </w:tcPr>
          <w:p w14:paraId="397B1B5E" w14:textId="77777777" w:rsidR="00E811FE" w:rsidRPr="00DC007B" w:rsidRDefault="007D708D">
            <w:pPr>
              <w:widowControl w:val="0"/>
              <w:pBdr>
                <w:top w:val="nil"/>
                <w:left w:val="nil"/>
                <w:bottom w:val="nil"/>
                <w:right w:val="nil"/>
                <w:between w:val="nil"/>
              </w:pBdr>
              <w:ind w:left="100"/>
              <w:rPr>
                <w:rFonts w:eastAsia="Arial MT"/>
                <w:color w:val="000000"/>
                <w:sz w:val="22"/>
                <w:szCs w:val="22"/>
              </w:rPr>
            </w:pPr>
            <w:r w:rsidRPr="00DC007B">
              <w:rPr>
                <w:rFonts w:eastAsia="Arial MT"/>
                <w:color w:val="000000"/>
                <w:sz w:val="22"/>
                <w:szCs w:val="22"/>
              </w:rPr>
              <w:t>We recommend to revise this provision to clarify the scope governed in Decree 72 not to overlapping with existing special laws</w:t>
            </w:r>
          </w:p>
        </w:tc>
      </w:tr>
      <w:tr w:rsidR="00E811FE" w:rsidRPr="00DC007B" w14:paraId="6E425ADA" w14:textId="77777777">
        <w:trPr>
          <w:trHeight w:val="430"/>
        </w:trPr>
        <w:tc>
          <w:tcPr>
            <w:tcW w:w="14861" w:type="dxa"/>
            <w:gridSpan w:val="3"/>
            <w:shd w:val="clear" w:color="auto" w:fill="F2F2F2"/>
          </w:tcPr>
          <w:p w14:paraId="1AF619A4" w14:textId="77777777" w:rsidR="00E811FE" w:rsidRPr="00DC007B" w:rsidRDefault="007D708D">
            <w:pPr>
              <w:widowControl w:val="0"/>
              <w:pBdr>
                <w:top w:val="nil"/>
                <w:left w:val="nil"/>
                <w:bottom w:val="nil"/>
                <w:right w:val="nil"/>
                <w:between w:val="nil"/>
              </w:pBdr>
              <w:ind w:left="100"/>
              <w:rPr>
                <w:rFonts w:eastAsia="Arial MT"/>
                <w:b/>
                <w:color w:val="000000"/>
                <w:sz w:val="22"/>
                <w:szCs w:val="22"/>
              </w:rPr>
            </w:pPr>
            <w:r w:rsidRPr="00DC007B">
              <w:rPr>
                <w:rFonts w:eastAsia="Arial MT"/>
                <w:b/>
                <w:color w:val="000000"/>
                <w:sz w:val="22"/>
                <w:szCs w:val="22"/>
              </w:rPr>
              <w:t>Article 26.2</w:t>
            </w:r>
          </w:p>
        </w:tc>
      </w:tr>
      <w:tr w:rsidR="00E811FE" w:rsidRPr="00DC007B" w14:paraId="7E4608D7" w14:textId="77777777">
        <w:trPr>
          <w:trHeight w:val="405"/>
        </w:trPr>
        <w:tc>
          <w:tcPr>
            <w:tcW w:w="4840" w:type="dxa"/>
          </w:tcPr>
          <w:p w14:paraId="02A458D5" w14:textId="77777777" w:rsidR="00E811FE" w:rsidRPr="00DC007B" w:rsidRDefault="007D708D">
            <w:pPr>
              <w:widowControl w:val="0"/>
              <w:pBdr>
                <w:top w:val="nil"/>
                <w:left w:val="nil"/>
                <w:bottom w:val="nil"/>
                <w:right w:val="nil"/>
                <w:between w:val="nil"/>
              </w:pBdr>
              <w:spacing w:before="3"/>
              <w:ind w:left="100"/>
              <w:rPr>
                <w:rFonts w:eastAsia="Arial MT"/>
                <w:color w:val="000000"/>
                <w:sz w:val="22"/>
                <w:szCs w:val="22"/>
              </w:rPr>
            </w:pPr>
            <w:r w:rsidRPr="00DC007B">
              <w:rPr>
                <w:rFonts w:eastAsia="Arial MT"/>
                <w:color w:val="000000"/>
                <w:sz w:val="22"/>
                <w:szCs w:val="22"/>
              </w:rPr>
              <w:t>Competent Vietnamese state management agencies shall take necessary measures to implement the policy of online information development and management specified in Clauses 4 and 5, Article 4 of this Decree in the following cases:</w:t>
            </w:r>
          </w:p>
          <w:p w14:paraId="75F08BC3" w14:textId="77777777" w:rsidR="00E811FE" w:rsidRPr="00DC007B" w:rsidRDefault="007D708D">
            <w:pPr>
              <w:widowControl w:val="0"/>
              <w:numPr>
                <w:ilvl w:val="0"/>
                <w:numId w:val="1"/>
              </w:numPr>
              <w:pBdr>
                <w:top w:val="nil"/>
                <w:left w:val="nil"/>
                <w:bottom w:val="nil"/>
                <w:right w:val="nil"/>
                <w:between w:val="nil"/>
              </w:pBdr>
              <w:tabs>
                <w:tab w:val="left" w:pos="460"/>
              </w:tabs>
              <w:spacing w:before="120"/>
              <w:ind w:right="596"/>
              <w:rPr>
                <w:sz w:val="22"/>
                <w:szCs w:val="22"/>
              </w:rPr>
            </w:pPr>
            <w:r w:rsidRPr="00DC007B">
              <w:rPr>
                <w:rFonts w:eastAsia="Arial MT"/>
                <w:color w:val="000000"/>
                <w:sz w:val="22"/>
                <w:szCs w:val="22"/>
              </w:rPr>
              <w:t>Foreign organizations, enterprises and individuals providing cross-border information violate Vietnamese laws;</w:t>
            </w:r>
          </w:p>
          <w:p w14:paraId="282EB460" w14:textId="77777777" w:rsidR="00E811FE" w:rsidRPr="00DC007B" w:rsidRDefault="007D708D">
            <w:pPr>
              <w:widowControl w:val="0"/>
              <w:pBdr>
                <w:top w:val="nil"/>
                <w:left w:val="nil"/>
                <w:bottom w:val="nil"/>
                <w:right w:val="nil"/>
                <w:between w:val="nil"/>
              </w:pBdr>
              <w:ind w:left="100" w:right="132"/>
              <w:rPr>
                <w:rFonts w:eastAsia="Arial MT"/>
                <w:color w:val="000000"/>
                <w:sz w:val="22"/>
                <w:szCs w:val="22"/>
              </w:rPr>
            </w:pPr>
            <w:r w:rsidRPr="00DC007B">
              <w:rPr>
                <w:rFonts w:eastAsia="Arial MT"/>
                <w:color w:val="000000"/>
                <w:sz w:val="22"/>
                <w:szCs w:val="22"/>
              </w:rPr>
              <w:t>Foreign organizations, enterprises and individuals fail to cooperate with the Ministry of Information and Communications in handling information violate the law at Point a of this Clause.</w:t>
            </w:r>
          </w:p>
        </w:tc>
        <w:tc>
          <w:tcPr>
            <w:tcW w:w="5780" w:type="dxa"/>
          </w:tcPr>
          <w:p w14:paraId="22CA8D16" w14:textId="77777777" w:rsidR="00E811FE" w:rsidRPr="00DC007B" w:rsidRDefault="007D708D">
            <w:pPr>
              <w:widowControl w:val="0"/>
              <w:pBdr>
                <w:top w:val="nil"/>
                <w:left w:val="nil"/>
                <w:bottom w:val="nil"/>
                <w:right w:val="nil"/>
                <w:between w:val="nil"/>
              </w:pBdr>
              <w:ind w:left="105" w:right="82"/>
              <w:rPr>
                <w:rFonts w:eastAsia="Arial MT"/>
                <w:color w:val="000000"/>
                <w:sz w:val="22"/>
                <w:szCs w:val="22"/>
              </w:rPr>
            </w:pPr>
            <w:r w:rsidRPr="00DC007B">
              <w:rPr>
                <w:rFonts w:eastAsia="Arial MT"/>
                <w:color w:val="000000"/>
                <w:sz w:val="22"/>
                <w:szCs w:val="22"/>
              </w:rPr>
              <w:t>The reference in (a) and (b) is too broad, which does not provide clear guidance for content uploaders and intermediary platforms. Given the potentially severe impact of the measures that the authorities can impose, this right to apply necessary measures should not be for general violation of Vietnamese laws. It would be too overreaching and cause uncertainty as to when the measures may be imposed.</w:t>
            </w:r>
          </w:p>
        </w:tc>
        <w:tc>
          <w:tcPr>
            <w:tcW w:w="4241" w:type="dxa"/>
          </w:tcPr>
          <w:p w14:paraId="4F934009" w14:textId="77777777" w:rsidR="00E811FE" w:rsidRPr="00DC007B" w:rsidRDefault="00E811FE">
            <w:pPr>
              <w:widowControl w:val="0"/>
              <w:pBdr>
                <w:top w:val="nil"/>
                <w:left w:val="nil"/>
                <w:bottom w:val="nil"/>
                <w:right w:val="nil"/>
                <w:between w:val="nil"/>
              </w:pBdr>
              <w:spacing w:before="3"/>
              <w:rPr>
                <w:rFonts w:eastAsia="Arial"/>
                <w:b/>
                <w:color w:val="000000"/>
                <w:sz w:val="22"/>
                <w:szCs w:val="22"/>
              </w:rPr>
            </w:pPr>
          </w:p>
          <w:p w14:paraId="5F0C7834" w14:textId="77777777" w:rsidR="00E811FE" w:rsidRPr="00DC007B" w:rsidRDefault="007D708D">
            <w:pPr>
              <w:widowControl w:val="0"/>
              <w:numPr>
                <w:ilvl w:val="0"/>
                <w:numId w:val="15"/>
              </w:numPr>
              <w:pBdr>
                <w:top w:val="nil"/>
                <w:left w:val="nil"/>
                <w:bottom w:val="nil"/>
                <w:right w:val="nil"/>
                <w:between w:val="nil"/>
              </w:pBdr>
              <w:tabs>
                <w:tab w:val="left" w:pos="460"/>
              </w:tabs>
              <w:rPr>
                <w:sz w:val="22"/>
                <w:szCs w:val="22"/>
              </w:rPr>
            </w:pPr>
            <w:r w:rsidRPr="00DC007B">
              <w:rPr>
                <w:rFonts w:eastAsia="Arial MT"/>
                <w:color w:val="000000"/>
                <w:sz w:val="22"/>
                <w:szCs w:val="22"/>
              </w:rPr>
              <w:t>We seek clarification within the text as to:</w:t>
            </w:r>
          </w:p>
          <w:p w14:paraId="7C6C420C" w14:textId="77777777" w:rsidR="00E811FE" w:rsidRPr="00DC007B" w:rsidRDefault="007D708D">
            <w:pPr>
              <w:widowControl w:val="0"/>
              <w:numPr>
                <w:ilvl w:val="1"/>
                <w:numId w:val="15"/>
              </w:numPr>
              <w:pBdr>
                <w:top w:val="nil"/>
                <w:left w:val="nil"/>
                <w:bottom w:val="nil"/>
                <w:right w:val="nil"/>
                <w:between w:val="nil"/>
              </w:pBdr>
              <w:tabs>
                <w:tab w:val="left" w:pos="640"/>
              </w:tabs>
              <w:ind w:right="281"/>
              <w:rPr>
                <w:sz w:val="22"/>
                <w:szCs w:val="22"/>
              </w:rPr>
            </w:pPr>
            <w:r w:rsidRPr="00DC007B">
              <w:rPr>
                <w:rFonts w:eastAsia="Arial MT"/>
                <w:color w:val="000000"/>
                <w:sz w:val="22"/>
                <w:szCs w:val="22"/>
              </w:rPr>
              <w:t>which specific laws of VN sub-para (a) refers to</w:t>
            </w:r>
          </w:p>
          <w:p w14:paraId="602EBA6C" w14:textId="77777777" w:rsidR="00E811FE" w:rsidRPr="00DC007B" w:rsidRDefault="007D708D">
            <w:pPr>
              <w:widowControl w:val="0"/>
              <w:numPr>
                <w:ilvl w:val="1"/>
                <w:numId w:val="15"/>
              </w:numPr>
              <w:pBdr>
                <w:top w:val="nil"/>
                <w:left w:val="nil"/>
                <w:bottom w:val="nil"/>
                <w:right w:val="nil"/>
                <w:between w:val="nil"/>
              </w:pBdr>
              <w:tabs>
                <w:tab w:val="left" w:pos="640"/>
              </w:tabs>
              <w:ind w:right="134"/>
              <w:rPr>
                <w:sz w:val="22"/>
                <w:szCs w:val="22"/>
              </w:rPr>
            </w:pPr>
            <w:r w:rsidRPr="00DC007B">
              <w:rPr>
                <w:rFonts w:eastAsia="Arial MT"/>
                <w:color w:val="000000"/>
                <w:sz w:val="22"/>
                <w:szCs w:val="22"/>
              </w:rPr>
              <w:t>what necessary measures can be taken so the consequences are clear and there is certainty for the CPIs.</w:t>
            </w:r>
          </w:p>
          <w:p w14:paraId="7BB2A902" w14:textId="77777777" w:rsidR="00E811FE" w:rsidRPr="00DC007B" w:rsidRDefault="007D708D">
            <w:pPr>
              <w:widowControl w:val="0"/>
              <w:numPr>
                <w:ilvl w:val="1"/>
                <w:numId w:val="15"/>
              </w:numPr>
              <w:pBdr>
                <w:top w:val="nil"/>
                <w:left w:val="nil"/>
                <w:bottom w:val="nil"/>
                <w:right w:val="nil"/>
                <w:between w:val="nil"/>
              </w:pBdr>
              <w:tabs>
                <w:tab w:val="left" w:pos="640"/>
              </w:tabs>
              <w:ind w:right="207"/>
              <w:rPr>
                <w:sz w:val="22"/>
                <w:szCs w:val="22"/>
              </w:rPr>
            </w:pPr>
            <w:r w:rsidRPr="00DC007B">
              <w:rPr>
                <w:rFonts w:eastAsia="Arial MT"/>
                <w:color w:val="000000"/>
                <w:sz w:val="22"/>
                <w:szCs w:val="22"/>
              </w:rPr>
              <w:t>guidance on what circumstances a CPI is considered to fail to cooperate with MIC in handling violating information</w:t>
            </w:r>
          </w:p>
          <w:p w14:paraId="100AA186" w14:textId="77777777" w:rsidR="00E811FE" w:rsidRPr="00DC007B" w:rsidRDefault="007D708D">
            <w:pPr>
              <w:widowControl w:val="0"/>
              <w:numPr>
                <w:ilvl w:val="1"/>
                <w:numId w:val="15"/>
              </w:numPr>
              <w:pBdr>
                <w:top w:val="nil"/>
                <w:left w:val="nil"/>
                <w:bottom w:val="nil"/>
                <w:right w:val="nil"/>
                <w:between w:val="nil"/>
              </w:pBdr>
              <w:tabs>
                <w:tab w:val="left" w:pos="640"/>
              </w:tabs>
              <w:ind w:right="366"/>
              <w:rPr>
                <w:sz w:val="22"/>
                <w:szCs w:val="22"/>
              </w:rPr>
            </w:pPr>
            <w:r w:rsidRPr="00DC007B">
              <w:rPr>
                <w:rFonts w:eastAsia="Arial MT"/>
                <w:color w:val="000000"/>
                <w:sz w:val="22"/>
                <w:szCs w:val="22"/>
              </w:rPr>
              <w:t>a grace period for rectification prior to application of the measures.</w:t>
            </w:r>
          </w:p>
          <w:p w14:paraId="02E34576" w14:textId="77777777" w:rsidR="00E811FE" w:rsidRPr="00DC007B" w:rsidRDefault="00E811FE">
            <w:pPr>
              <w:widowControl w:val="0"/>
              <w:pBdr>
                <w:top w:val="nil"/>
                <w:left w:val="nil"/>
                <w:bottom w:val="nil"/>
                <w:right w:val="nil"/>
                <w:between w:val="nil"/>
              </w:pBdr>
              <w:spacing w:before="3"/>
              <w:rPr>
                <w:rFonts w:eastAsia="Arial"/>
                <w:b/>
                <w:color w:val="000000"/>
                <w:sz w:val="22"/>
                <w:szCs w:val="22"/>
              </w:rPr>
            </w:pPr>
          </w:p>
          <w:p w14:paraId="63EC60AF" w14:textId="77777777" w:rsidR="00E811FE" w:rsidRPr="00DC007B" w:rsidRDefault="007D708D">
            <w:pPr>
              <w:widowControl w:val="0"/>
              <w:pBdr>
                <w:top w:val="nil"/>
                <w:left w:val="nil"/>
                <w:bottom w:val="nil"/>
                <w:right w:val="nil"/>
                <w:between w:val="nil"/>
              </w:pBdr>
              <w:ind w:left="100"/>
              <w:rPr>
                <w:rFonts w:eastAsia="Arial MT"/>
                <w:color w:val="000000"/>
                <w:sz w:val="22"/>
                <w:szCs w:val="22"/>
              </w:rPr>
            </w:pPr>
            <w:r w:rsidRPr="00DC007B">
              <w:rPr>
                <w:rFonts w:eastAsia="Arial MT"/>
                <w:color w:val="000000"/>
                <w:sz w:val="22"/>
                <w:szCs w:val="22"/>
              </w:rPr>
              <w:t xml:space="preserve">As an alternative, this right should arise if the CPI is unwilling to cooperate with the MIC to handle violating content / services/apps that have the illegal content prescribed in Article 5.1, after a valid legal request through the designated agreed mechanism has been received by the CPI and the CPI has had a reasonable amount of time to review and </w:t>
            </w:r>
            <w:r w:rsidRPr="00DC007B">
              <w:rPr>
                <w:rFonts w:eastAsia="Arial MT"/>
                <w:color w:val="000000"/>
                <w:sz w:val="22"/>
                <w:szCs w:val="22"/>
              </w:rPr>
              <w:lastRenderedPageBreak/>
              <w:t>comply.</w:t>
            </w:r>
          </w:p>
        </w:tc>
      </w:tr>
      <w:tr w:rsidR="00E811FE" w:rsidRPr="00DC007B" w14:paraId="391AE1E9" w14:textId="77777777">
        <w:trPr>
          <w:trHeight w:val="380"/>
        </w:trPr>
        <w:tc>
          <w:tcPr>
            <w:tcW w:w="4840" w:type="dxa"/>
            <w:shd w:val="clear" w:color="auto" w:fill="F2F2F2"/>
          </w:tcPr>
          <w:p w14:paraId="5FCE2D32" w14:textId="77777777" w:rsidR="00E811FE" w:rsidRPr="00DC007B" w:rsidRDefault="007D708D">
            <w:pPr>
              <w:widowControl w:val="0"/>
              <w:pBdr>
                <w:top w:val="nil"/>
                <w:left w:val="nil"/>
                <w:bottom w:val="nil"/>
                <w:right w:val="nil"/>
                <w:between w:val="nil"/>
              </w:pBdr>
              <w:ind w:left="100" w:right="132"/>
              <w:rPr>
                <w:rFonts w:eastAsia="Arial MT"/>
                <w:b/>
                <w:color w:val="000000"/>
                <w:sz w:val="22"/>
                <w:szCs w:val="22"/>
              </w:rPr>
            </w:pPr>
            <w:r w:rsidRPr="00DC007B">
              <w:rPr>
                <w:rFonts w:eastAsia="Arial MT"/>
                <w:b/>
                <w:color w:val="000000"/>
                <w:sz w:val="22"/>
                <w:szCs w:val="22"/>
              </w:rPr>
              <w:lastRenderedPageBreak/>
              <w:t>Article 26.3</w:t>
            </w:r>
          </w:p>
        </w:tc>
        <w:tc>
          <w:tcPr>
            <w:tcW w:w="5780" w:type="dxa"/>
            <w:shd w:val="clear" w:color="auto" w:fill="F2F2F2"/>
          </w:tcPr>
          <w:p w14:paraId="03A8B235" w14:textId="77777777" w:rsidR="00E811FE" w:rsidRPr="00DC007B" w:rsidRDefault="00E811FE">
            <w:pPr>
              <w:widowControl w:val="0"/>
              <w:pBdr>
                <w:top w:val="nil"/>
                <w:left w:val="nil"/>
                <w:bottom w:val="nil"/>
                <w:right w:val="nil"/>
                <w:between w:val="nil"/>
              </w:pBdr>
              <w:ind w:left="105" w:right="82"/>
              <w:rPr>
                <w:rFonts w:eastAsia="Arial MT"/>
                <w:b/>
                <w:color w:val="000000"/>
                <w:sz w:val="22"/>
                <w:szCs w:val="22"/>
              </w:rPr>
            </w:pPr>
          </w:p>
        </w:tc>
        <w:tc>
          <w:tcPr>
            <w:tcW w:w="4241" w:type="dxa"/>
            <w:shd w:val="clear" w:color="auto" w:fill="F2F2F2"/>
          </w:tcPr>
          <w:p w14:paraId="79C942F6" w14:textId="77777777" w:rsidR="00E811FE" w:rsidRPr="00DC007B" w:rsidRDefault="00E811FE">
            <w:pPr>
              <w:widowControl w:val="0"/>
              <w:pBdr>
                <w:top w:val="nil"/>
                <w:left w:val="nil"/>
                <w:bottom w:val="nil"/>
                <w:right w:val="nil"/>
                <w:between w:val="nil"/>
              </w:pBdr>
              <w:ind w:left="100"/>
              <w:rPr>
                <w:rFonts w:eastAsia="Arial MT"/>
                <w:b/>
                <w:color w:val="000000"/>
                <w:sz w:val="22"/>
                <w:szCs w:val="22"/>
              </w:rPr>
            </w:pPr>
          </w:p>
        </w:tc>
      </w:tr>
      <w:tr w:rsidR="00E811FE" w:rsidRPr="00DC007B" w14:paraId="0D3A7405" w14:textId="77777777">
        <w:trPr>
          <w:trHeight w:val="1749"/>
        </w:trPr>
        <w:tc>
          <w:tcPr>
            <w:tcW w:w="4840" w:type="dxa"/>
          </w:tcPr>
          <w:p w14:paraId="57597BF0" w14:textId="77777777" w:rsidR="00E811FE" w:rsidRPr="00DC007B" w:rsidRDefault="007D708D">
            <w:pPr>
              <w:widowControl w:val="0"/>
              <w:pBdr>
                <w:top w:val="nil"/>
                <w:left w:val="nil"/>
                <w:bottom w:val="nil"/>
                <w:right w:val="nil"/>
                <w:between w:val="nil"/>
              </w:pBdr>
              <w:ind w:left="100" w:right="132"/>
              <w:rPr>
                <w:rFonts w:eastAsia="Arial MT"/>
                <w:color w:val="000000"/>
                <w:sz w:val="22"/>
                <w:szCs w:val="22"/>
              </w:rPr>
            </w:pPr>
            <w:r w:rsidRPr="00DC007B">
              <w:rPr>
                <w:rFonts w:eastAsia="Arial MT"/>
                <w:color w:val="000000"/>
                <w:sz w:val="22"/>
                <w:szCs w:val="22"/>
              </w:rPr>
              <w:t>Foreign organizations and individuals providing cross-border information using the data storage space rental service in Vietnam or having total visits from Vietnam (Total Visits) regularly in 01 month (statistical data for a period of 06 consecutive months) from 100,000 (one hundred thousand) times or more have the following rights and obligations:[…]</w:t>
            </w:r>
          </w:p>
        </w:tc>
        <w:tc>
          <w:tcPr>
            <w:tcW w:w="5780" w:type="dxa"/>
          </w:tcPr>
          <w:p w14:paraId="1EF48D4B" w14:textId="77777777" w:rsidR="00E811FE" w:rsidRPr="00DC007B" w:rsidRDefault="007D708D">
            <w:pPr>
              <w:widowControl w:val="0"/>
              <w:pBdr>
                <w:top w:val="nil"/>
                <w:left w:val="nil"/>
                <w:bottom w:val="nil"/>
                <w:right w:val="nil"/>
                <w:between w:val="nil"/>
              </w:pBdr>
              <w:ind w:left="105" w:right="82"/>
              <w:rPr>
                <w:rFonts w:eastAsia="Arial MT"/>
                <w:color w:val="000000"/>
                <w:sz w:val="22"/>
                <w:szCs w:val="22"/>
              </w:rPr>
            </w:pPr>
            <w:r w:rsidRPr="00DC007B">
              <w:rPr>
                <w:rFonts w:eastAsia="Arial MT"/>
                <w:color w:val="000000"/>
                <w:sz w:val="22"/>
                <w:szCs w:val="22"/>
              </w:rPr>
              <w:t>There should be clearer guidance on how these numbers are to be measured.</w:t>
            </w:r>
          </w:p>
        </w:tc>
        <w:tc>
          <w:tcPr>
            <w:tcW w:w="4241" w:type="dxa"/>
          </w:tcPr>
          <w:p w14:paraId="26DD2753" w14:textId="77777777" w:rsidR="00E811FE" w:rsidRPr="00DC007B" w:rsidRDefault="007D708D">
            <w:pPr>
              <w:widowControl w:val="0"/>
              <w:pBdr>
                <w:top w:val="nil"/>
                <w:left w:val="nil"/>
                <w:bottom w:val="nil"/>
                <w:right w:val="nil"/>
                <w:between w:val="nil"/>
              </w:pBdr>
              <w:ind w:left="100"/>
              <w:rPr>
                <w:rFonts w:eastAsia="Arial MT"/>
                <w:color w:val="000000"/>
                <w:sz w:val="22"/>
                <w:szCs w:val="22"/>
              </w:rPr>
            </w:pPr>
            <w:r w:rsidRPr="00DC007B">
              <w:rPr>
                <w:rFonts w:eastAsia="Arial MT"/>
                <w:color w:val="000000"/>
                <w:sz w:val="22"/>
                <w:szCs w:val="22"/>
              </w:rPr>
              <w:t>We seek clarification on how the number of visits will be measured.</w:t>
            </w:r>
          </w:p>
        </w:tc>
      </w:tr>
      <w:tr w:rsidR="00E811FE" w:rsidRPr="00DC007B" w14:paraId="07088DBB" w14:textId="77777777">
        <w:trPr>
          <w:trHeight w:val="347"/>
        </w:trPr>
        <w:tc>
          <w:tcPr>
            <w:tcW w:w="14861" w:type="dxa"/>
            <w:gridSpan w:val="3"/>
            <w:shd w:val="clear" w:color="auto" w:fill="F2F2F2"/>
          </w:tcPr>
          <w:p w14:paraId="1681A7A1" w14:textId="77777777" w:rsidR="00E811FE" w:rsidRPr="00DC007B" w:rsidRDefault="007D708D">
            <w:pPr>
              <w:widowControl w:val="0"/>
              <w:pBdr>
                <w:top w:val="nil"/>
                <w:left w:val="nil"/>
                <w:bottom w:val="nil"/>
                <w:right w:val="nil"/>
                <w:between w:val="nil"/>
              </w:pBdr>
              <w:ind w:left="100"/>
              <w:rPr>
                <w:rFonts w:eastAsia="Arial MT"/>
                <w:b/>
                <w:color w:val="000000"/>
                <w:sz w:val="22"/>
                <w:szCs w:val="22"/>
              </w:rPr>
            </w:pPr>
            <w:r w:rsidRPr="00DC007B">
              <w:rPr>
                <w:rFonts w:eastAsia="Arial MT"/>
                <w:b/>
                <w:color w:val="000000"/>
                <w:sz w:val="22"/>
                <w:szCs w:val="22"/>
              </w:rPr>
              <w:t>Article 26.3(a) and 26.4</w:t>
            </w:r>
          </w:p>
        </w:tc>
      </w:tr>
      <w:tr w:rsidR="00E811FE" w:rsidRPr="00DC007B" w14:paraId="67A29141" w14:textId="77777777">
        <w:trPr>
          <w:trHeight w:val="1749"/>
        </w:trPr>
        <w:tc>
          <w:tcPr>
            <w:tcW w:w="4840" w:type="dxa"/>
          </w:tcPr>
          <w:p w14:paraId="6E31E1EC" w14:textId="77777777" w:rsidR="00E811FE" w:rsidRPr="00DC007B" w:rsidRDefault="007D708D">
            <w:pPr>
              <w:pBdr>
                <w:top w:val="nil"/>
                <w:left w:val="nil"/>
                <w:bottom w:val="nil"/>
                <w:right w:val="nil"/>
                <w:between w:val="nil"/>
              </w:pBdr>
              <w:shd w:val="clear" w:color="auto" w:fill="FFFFFF"/>
              <w:rPr>
                <w:color w:val="000000"/>
                <w:sz w:val="22"/>
                <w:szCs w:val="22"/>
              </w:rPr>
            </w:pPr>
            <w:r w:rsidRPr="00DC007B">
              <w:rPr>
                <w:rFonts w:eastAsia="ArialMT"/>
                <w:color w:val="000000"/>
                <w:sz w:val="22"/>
                <w:szCs w:val="22"/>
              </w:rPr>
              <w:t xml:space="preserve">Notifying contact information to the Ministry of Information and Communications (Authority of Broadcasting and Electronic Information) as prescribed in Clause 4 of this Article within 60 days from the time of reaching the number of visitors specified in Clause 3 of this Article. </w:t>
            </w:r>
          </w:p>
          <w:p w14:paraId="0AB51446" w14:textId="77777777" w:rsidR="00E811FE" w:rsidRPr="00DC007B" w:rsidRDefault="00E811FE">
            <w:pPr>
              <w:widowControl w:val="0"/>
              <w:pBdr>
                <w:top w:val="nil"/>
                <w:left w:val="nil"/>
                <w:bottom w:val="nil"/>
                <w:right w:val="nil"/>
                <w:between w:val="nil"/>
              </w:pBdr>
              <w:ind w:left="100" w:right="132"/>
              <w:rPr>
                <w:rFonts w:eastAsia="Arial MT"/>
                <w:color w:val="000000"/>
                <w:sz w:val="22"/>
                <w:szCs w:val="22"/>
              </w:rPr>
            </w:pPr>
          </w:p>
        </w:tc>
        <w:tc>
          <w:tcPr>
            <w:tcW w:w="5780" w:type="dxa"/>
          </w:tcPr>
          <w:p w14:paraId="5FD76685" w14:textId="77777777" w:rsidR="00E811FE" w:rsidRPr="00DC007B" w:rsidRDefault="007D708D">
            <w:pPr>
              <w:pBdr>
                <w:top w:val="nil"/>
                <w:left w:val="nil"/>
                <w:bottom w:val="nil"/>
                <w:right w:val="nil"/>
                <w:between w:val="nil"/>
              </w:pBdr>
              <w:shd w:val="clear" w:color="auto" w:fill="FFFFFF"/>
              <w:rPr>
                <w:color w:val="000000"/>
                <w:sz w:val="22"/>
                <w:szCs w:val="22"/>
              </w:rPr>
            </w:pPr>
            <w:r w:rsidRPr="00DC007B">
              <w:rPr>
                <w:rFonts w:eastAsia="ArialMT"/>
                <w:color w:val="000000"/>
                <w:sz w:val="22"/>
                <w:szCs w:val="22"/>
              </w:rPr>
              <w:t>It’s unclear if CPIs can just send one notification for all products that are covered under this Draft Decree.</w:t>
            </w:r>
          </w:p>
          <w:p w14:paraId="6584D2C8" w14:textId="77777777" w:rsidR="00E811FE" w:rsidRPr="00DC007B" w:rsidRDefault="00E811FE">
            <w:pPr>
              <w:widowControl w:val="0"/>
              <w:pBdr>
                <w:top w:val="nil"/>
                <w:left w:val="nil"/>
                <w:bottom w:val="nil"/>
                <w:right w:val="nil"/>
                <w:between w:val="nil"/>
              </w:pBdr>
              <w:ind w:left="105" w:right="82"/>
              <w:rPr>
                <w:rFonts w:eastAsia="Arial MT"/>
                <w:color w:val="000000"/>
                <w:sz w:val="22"/>
                <w:szCs w:val="22"/>
              </w:rPr>
            </w:pPr>
          </w:p>
        </w:tc>
        <w:tc>
          <w:tcPr>
            <w:tcW w:w="4241" w:type="dxa"/>
          </w:tcPr>
          <w:p w14:paraId="33973406" w14:textId="77777777" w:rsidR="00E811FE" w:rsidRPr="00DC007B" w:rsidRDefault="007D708D">
            <w:pPr>
              <w:pBdr>
                <w:top w:val="nil"/>
                <w:left w:val="nil"/>
                <w:bottom w:val="nil"/>
                <w:right w:val="nil"/>
                <w:between w:val="nil"/>
              </w:pBdr>
              <w:shd w:val="clear" w:color="auto" w:fill="FFFFFF"/>
              <w:rPr>
                <w:color w:val="000000"/>
                <w:sz w:val="22"/>
                <w:szCs w:val="22"/>
              </w:rPr>
            </w:pPr>
            <w:r w:rsidRPr="00DC007B">
              <w:rPr>
                <w:rFonts w:eastAsia="ArialMT"/>
                <w:color w:val="000000"/>
                <w:sz w:val="22"/>
                <w:szCs w:val="22"/>
              </w:rPr>
              <w:t xml:space="preserve">We recommend that providers of multiple services that trigger the qualifying conditions should be able to satisfy this notification requirement with one notification per Group for multiple legal entities and multiple products and services. Operationally, this would make compliance easier and it also simplifies things for both the CPI and the MIC (without compromising on what this requirement is seeking to achieve). </w:t>
            </w:r>
          </w:p>
          <w:p w14:paraId="4AB39D33" w14:textId="77777777" w:rsidR="00E811FE" w:rsidRPr="00DC007B" w:rsidRDefault="00E811FE">
            <w:pPr>
              <w:widowControl w:val="0"/>
              <w:pBdr>
                <w:top w:val="nil"/>
                <w:left w:val="nil"/>
                <w:bottom w:val="nil"/>
                <w:right w:val="nil"/>
                <w:between w:val="nil"/>
              </w:pBdr>
              <w:ind w:left="100"/>
              <w:rPr>
                <w:rFonts w:eastAsia="Arial MT"/>
                <w:color w:val="000000"/>
                <w:sz w:val="22"/>
                <w:szCs w:val="22"/>
              </w:rPr>
            </w:pPr>
          </w:p>
        </w:tc>
      </w:tr>
      <w:tr w:rsidR="00E811FE" w:rsidRPr="00DC007B" w14:paraId="12524CD0" w14:textId="77777777">
        <w:trPr>
          <w:trHeight w:val="1749"/>
        </w:trPr>
        <w:tc>
          <w:tcPr>
            <w:tcW w:w="4840" w:type="dxa"/>
          </w:tcPr>
          <w:p w14:paraId="62AB61BF" w14:textId="77777777" w:rsidR="00E811FE" w:rsidRPr="00DC007B" w:rsidRDefault="007D708D">
            <w:pPr>
              <w:numPr>
                <w:ilvl w:val="0"/>
                <w:numId w:val="2"/>
              </w:numPr>
              <w:pBdr>
                <w:top w:val="nil"/>
                <w:left w:val="nil"/>
                <w:bottom w:val="nil"/>
                <w:right w:val="nil"/>
                <w:between w:val="nil"/>
              </w:pBdr>
              <w:shd w:val="clear" w:color="auto" w:fill="FFFFFF"/>
              <w:rPr>
                <w:sz w:val="22"/>
                <w:szCs w:val="22"/>
              </w:rPr>
            </w:pPr>
            <w:r w:rsidRPr="00DC007B">
              <w:rPr>
                <w:rFonts w:eastAsia="ArialMT"/>
                <w:color w:val="000000"/>
                <w:sz w:val="22"/>
                <w:szCs w:val="22"/>
              </w:rPr>
              <w:t xml:space="preserve">Notify contact information to the Ministry of Information and Communications (Authority of Broadcasting and Electronic Information) with the following contents: </w:t>
            </w:r>
          </w:p>
          <w:p w14:paraId="63D1D53F" w14:textId="77777777" w:rsidR="00E811FE" w:rsidRPr="00DC007B" w:rsidRDefault="00E811FE">
            <w:pPr>
              <w:pBdr>
                <w:top w:val="nil"/>
                <w:left w:val="nil"/>
                <w:bottom w:val="nil"/>
                <w:right w:val="nil"/>
                <w:between w:val="nil"/>
              </w:pBdr>
              <w:shd w:val="clear" w:color="auto" w:fill="FFFFFF"/>
              <w:ind w:left="720"/>
              <w:rPr>
                <w:color w:val="000000"/>
                <w:sz w:val="22"/>
                <w:szCs w:val="22"/>
              </w:rPr>
            </w:pPr>
          </w:p>
          <w:p w14:paraId="03EEAB35" w14:textId="77777777" w:rsidR="00E811FE" w:rsidRPr="00DC007B" w:rsidRDefault="007D708D">
            <w:pPr>
              <w:numPr>
                <w:ilvl w:val="0"/>
                <w:numId w:val="3"/>
              </w:numPr>
              <w:pBdr>
                <w:top w:val="nil"/>
                <w:left w:val="nil"/>
                <w:bottom w:val="nil"/>
                <w:right w:val="nil"/>
                <w:between w:val="nil"/>
              </w:pBdr>
              <w:shd w:val="clear" w:color="auto" w:fill="FFFFFF"/>
              <w:rPr>
                <w:sz w:val="22"/>
                <w:szCs w:val="22"/>
              </w:rPr>
            </w:pPr>
            <w:r w:rsidRPr="00DC007B">
              <w:rPr>
                <w:rFonts w:eastAsia="ArialMT"/>
                <w:color w:val="000000"/>
                <w:sz w:val="22"/>
                <w:szCs w:val="22"/>
              </w:rPr>
              <w:t xml:space="preserve">Name of organization, transaction name; enterprise code (if any); address of the head office where the operation is registered; the location of the man server system providing the service; the location of the server system in Vietnam (if any); </w:t>
            </w:r>
          </w:p>
          <w:p w14:paraId="762AB125" w14:textId="77777777" w:rsidR="00E811FE" w:rsidRPr="00DC007B" w:rsidRDefault="007D708D">
            <w:pPr>
              <w:numPr>
                <w:ilvl w:val="0"/>
                <w:numId w:val="3"/>
              </w:numPr>
              <w:pBdr>
                <w:top w:val="nil"/>
                <w:left w:val="nil"/>
                <w:bottom w:val="nil"/>
                <w:right w:val="nil"/>
                <w:between w:val="nil"/>
              </w:pBdr>
              <w:shd w:val="clear" w:color="auto" w:fill="FFFFFF"/>
              <w:rPr>
                <w:sz w:val="22"/>
                <w:szCs w:val="22"/>
              </w:rPr>
            </w:pPr>
            <w:r w:rsidRPr="00DC007B">
              <w:rPr>
                <w:rFonts w:eastAsia="ArialMT"/>
                <w:color w:val="000000"/>
                <w:sz w:val="22"/>
                <w:szCs w:val="22"/>
              </w:rPr>
              <w:lastRenderedPageBreak/>
              <w:t>Contact point: Name of representative organization or individual in Vietnam, email address, contact phone.</w:t>
            </w:r>
          </w:p>
          <w:p w14:paraId="5EDACEAD" w14:textId="77777777" w:rsidR="00E811FE" w:rsidRPr="00DC007B" w:rsidRDefault="007D708D">
            <w:pPr>
              <w:numPr>
                <w:ilvl w:val="0"/>
                <w:numId w:val="3"/>
              </w:numPr>
              <w:pBdr>
                <w:top w:val="nil"/>
                <w:left w:val="nil"/>
                <w:bottom w:val="nil"/>
                <w:right w:val="nil"/>
                <w:between w:val="nil"/>
              </w:pBdr>
              <w:shd w:val="clear" w:color="auto" w:fill="FFFFFF"/>
              <w:rPr>
                <w:sz w:val="22"/>
                <w:szCs w:val="22"/>
              </w:rPr>
            </w:pPr>
            <w:r w:rsidRPr="00DC007B">
              <w:rPr>
                <w:rFonts w:eastAsia="ArialMT"/>
                <w:color w:val="000000"/>
                <w:sz w:val="22"/>
                <w:szCs w:val="22"/>
              </w:rPr>
              <w:t xml:space="preserve">Foreign organizations and individuals shall send notification to the Ministry of Information and Communications (Authority of Broadcasting and Electronic Information) in one of the following forms: direct submission, by post or via electronic means. </w:t>
            </w:r>
          </w:p>
          <w:p w14:paraId="0B37B4F8" w14:textId="77777777" w:rsidR="00E811FE" w:rsidRPr="00DC007B" w:rsidRDefault="007D708D">
            <w:pPr>
              <w:pBdr>
                <w:top w:val="nil"/>
                <w:left w:val="nil"/>
                <w:bottom w:val="nil"/>
                <w:right w:val="nil"/>
                <w:between w:val="nil"/>
              </w:pBdr>
              <w:shd w:val="clear" w:color="auto" w:fill="FFFFFF"/>
              <w:spacing w:before="280"/>
              <w:rPr>
                <w:color w:val="000000"/>
                <w:sz w:val="22"/>
                <w:szCs w:val="22"/>
              </w:rPr>
            </w:pPr>
            <w:r w:rsidRPr="00DC007B">
              <w:rPr>
                <w:rFonts w:eastAsia="ArialMT"/>
                <w:color w:val="000000"/>
                <w:sz w:val="22"/>
                <w:szCs w:val="22"/>
              </w:rPr>
              <w:t xml:space="preserve">Upon receiving the notification, the Ministry of Information and Communications (Authority of Broadcasting and Electronic Information) shall send a confirmation in writing or via electronic means to the organization or enterprise within 10 days from the date of receipt of the notification. </w:t>
            </w:r>
          </w:p>
        </w:tc>
        <w:tc>
          <w:tcPr>
            <w:tcW w:w="5780" w:type="dxa"/>
          </w:tcPr>
          <w:p w14:paraId="732633B4" w14:textId="77777777" w:rsidR="00E811FE" w:rsidRPr="00DC007B" w:rsidRDefault="00E811FE">
            <w:pPr>
              <w:widowControl w:val="0"/>
              <w:pBdr>
                <w:top w:val="nil"/>
                <w:left w:val="nil"/>
                <w:bottom w:val="nil"/>
                <w:right w:val="nil"/>
                <w:between w:val="nil"/>
              </w:pBdr>
              <w:ind w:left="105" w:right="82"/>
              <w:rPr>
                <w:rFonts w:eastAsia="Arial MT"/>
                <w:color w:val="000000"/>
                <w:sz w:val="22"/>
                <w:szCs w:val="22"/>
              </w:rPr>
            </w:pPr>
          </w:p>
        </w:tc>
        <w:tc>
          <w:tcPr>
            <w:tcW w:w="4241" w:type="dxa"/>
          </w:tcPr>
          <w:p w14:paraId="1B9A87A4" w14:textId="77777777" w:rsidR="00E811FE" w:rsidRPr="00DC007B" w:rsidRDefault="00E811FE">
            <w:pPr>
              <w:widowControl w:val="0"/>
              <w:pBdr>
                <w:top w:val="nil"/>
                <w:left w:val="nil"/>
                <w:bottom w:val="nil"/>
                <w:right w:val="nil"/>
                <w:between w:val="nil"/>
              </w:pBdr>
              <w:ind w:left="100"/>
              <w:rPr>
                <w:rFonts w:eastAsia="Arial MT"/>
                <w:color w:val="000000"/>
                <w:sz w:val="22"/>
                <w:szCs w:val="22"/>
              </w:rPr>
            </w:pPr>
          </w:p>
        </w:tc>
      </w:tr>
      <w:tr w:rsidR="00E811FE" w:rsidRPr="00DC007B" w14:paraId="648FD7C1" w14:textId="77777777">
        <w:trPr>
          <w:trHeight w:val="251"/>
        </w:trPr>
        <w:tc>
          <w:tcPr>
            <w:tcW w:w="14861" w:type="dxa"/>
            <w:gridSpan w:val="3"/>
            <w:shd w:val="clear" w:color="auto" w:fill="F2F2F2"/>
          </w:tcPr>
          <w:p w14:paraId="7A597DCF" w14:textId="77777777" w:rsidR="00E811FE" w:rsidRPr="00DC007B" w:rsidRDefault="007D708D">
            <w:pPr>
              <w:pBdr>
                <w:top w:val="nil"/>
                <w:left w:val="nil"/>
                <w:bottom w:val="nil"/>
                <w:right w:val="nil"/>
                <w:between w:val="nil"/>
              </w:pBdr>
              <w:shd w:val="clear" w:color="auto" w:fill="FFFFFF"/>
              <w:rPr>
                <w:b/>
                <w:color w:val="000000"/>
                <w:sz w:val="22"/>
                <w:szCs w:val="22"/>
              </w:rPr>
            </w:pPr>
            <w:r w:rsidRPr="00DC007B">
              <w:rPr>
                <w:rFonts w:eastAsia="ArialMT"/>
                <w:b/>
                <w:color w:val="000000"/>
                <w:sz w:val="22"/>
                <w:szCs w:val="22"/>
              </w:rPr>
              <w:t xml:space="preserve">Articles 26.3(b) and 26.3(m) </w:t>
            </w:r>
          </w:p>
          <w:p w14:paraId="563C5B85" w14:textId="77777777" w:rsidR="00E811FE" w:rsidRPr="00DC007B" w:rsidRDefault="00E811FE">
            <w:pPr>
              <w:widowControl w:val="0"/>
              <w:pBdr>
                <w:top w:val="nil"/>
                <w:left w:val="nil"/>
                <w:bottom w:val="nil"/>
                <w:right w:val="nil"/>
                <w:between w:val="nil"/>
              </w:pBdr>
              <w:ind w:left="100"/>
              <w:rPr>
                <w:rFonts w:eastAsia="Arial MT"/>
                <w:b/>
                <w:color w:val="000000"/>
                <w:sz w:val="22"/>
                <w:szCs w:val="22"/>
              </w:rPr>
            </w:pPr>
          </w:p>
        </w:tc>
      </w:tr>
      <w:tr w:rsidR="00E811FE" w:rsidRPr="00DC007B" w14:paraId="5E30C215" w14:textId="77777777">
        <w:trPr>
          <w:trHeight w:val="1749"/>
        </w:trPr>
        <w:tc>
          <w:tcPr>
            <w:tcW w:w="4840" w:type="dxa"/>
          </w:tcPr>
          <w:p w14:paraId="7D54EA2A" w14:textId="77777777" w:rsidR="00E811FE" w:rsidRPr="00DC007B" w:rsidRDefault="007D708D">
            <w:pPr>
              <w:pBdr>
                <w:top w:val="nil"/>
                <w:left w:val="nil"/>
                <w:bottom w:val="nil"/>
                <w:right w:val="nil"/>
                <w:between w:val="nil"/>
              </w:pBdr>
              <w:shd w:val="clear" w:color="auto" w:fill="FFFFFF"/>
              <w:rPr>
                <w:color w:val="000000"/>
                <w:sz w:val="22"/>
                <w:szCs w:val="22"/>
              </w:rPr>
            </w:pPr>
            <w:r w:rsidRPr="00DC007B">
              <w:rPr>
                <w:rFonts w:eastAsia="ArialMT"/>
                <w:color w:val="000000"/>
                <w:sz w:val="22"/>
                <w:szCs w:val="22"/>
              </w:rPr>
              <w:t xml:space="preserve">formation, services and applications specified in Clause 1, Article 8 of the Law on Cybersecurity, and Clause 1, Article 5 of this Decree; </w:t>
            </w:r>
          </w:p>
          <w:p w14:paraId="3DA85268" w14:textId="77777777" w:rsidR="00E811FE" w:rsidRPr="00DC007B" w:rsidRDefault="007D708D">
            <w:pPr>
              <w:pBdr>
                <w:top w:val="nil"/>
                <w:left w:val="nil"/>
                <w:bottom w:val="nil"/>
                <w:right w:val="nil"/>
                <w:between w:val="nil"/>
              </w:pBdr>
              <w:shd w:val="clear" w:color="auto" w:fill="FFFFFF"/>
              <w:rPr>
                <w:color w:val="000000"/>
                <w:sz w:val="22"/>
                <w:szCs w:val="22"/>
              </w:rPr>
            </w:pPr>
            <w:r w:rsidRPr="00DC007B">
              <w:rPr>
                <w:rFonts w:eastAsia="ArialMT"/>
                <w:color w:val="000000"/>
                <w:sz w:val="22"/>
                <w:szCs w:val="22"/>
              </w:rPr>
              <w:t xml:space="preserve">m) Providing tools for searching and scanning content at the request of the Ministry of Information and Communications; </w:t>
            </w:r>
          </w:p>
          <w:p w14:paraId="7D6E3113" w14:textId="77777777" w:rsidR="00E811FE" w:rsidRPr="00DC007B" w:rsidRDefault="00E811FE">
            <w:pPr>
              <w:widowControl w:val="0"/>
              <w:pBdr>
                <w:top w:val="nil"/>
                <w:left w:val="nil"/>
                <w:bottom w:val="nil"/>
                <w:right w:val="nil"/>
                <w:between w:val="nil"/>
              </w:pBdr>
              <w:ind w:left="100" w:right="132"/>
              <w:rPr>
                <w:rFonts w:eastAsia="Arial MT"/>
                <w:color w:val="000000"/>
                <w:sz w:val="22"/>
                <w:szCs w:val="22"/>
              </w:rPr>
            </w:pPr>
          </w:p>
        </w:tc>
        <w:tc>
          <w:tcPr>
            <w:tcW w:w="5780" w:type="dxa"/>
          </w:tcPr>
          <w:p w14:paraId="075DA92E" w14:textId="77777777" w:rsidR="00E811FE" w:rsidRPr="00DC007B" w:rsidRDefault="007D708D">
            <w:pPr>
              <w:pBdr>
                <w:top w:val="nil"/>
                <w:left w:val="nil"/>
                <w:bottom w:val="nil"/>
                <w:right w:val="nil"/>
                <w:between w:val="nil"/>
              </w:pBdr>
              <w:shd w:val="clear" w:color="auto" w:fill="FFFFFF"/>
              <w:rPr>
                <w:color w:val="000000"/>
                <w:sz w:val="22"/>
                <w:szCs w:val="22"/>
              </w:rPr>
            </w:pPr>
            <w:r w:rsidRPr="00DC007B">
              <w:rPr>
                <w:rFonts w:eastAsia="Arial"/>
                <w:b/>
                <w:color w:val="000000"/>
                <w:sz w:val="22"/>
                <w:szCs w:val="22"/>
              </w:rPr>
              <w:t xml:space="preserve">Art 26.3 (b)Monitoring: </w:t>
            </w:r>
          </w:p>
          <w:p w14:paraId="2F30062E" w14:textId="77777777" w:rsidR="00E811FE" w:rsidRPr="00DC007B" w:rsidRDefault="007D708D">
            <w:pPr>
              <w:pBdr>
                <w:top w:val="nil"/>
                <w:left w:val="nil"/>
                <w:bottom w:val="nil"/>
                <w:right w:val="nil"/>
                <w:between w:val="nil"/>
              </w:pBdr>
              <w:shd w:val="clear" w:color="auto" w:fill="FFFFFF"/>
              <w:rPr>
                <w:color w:val="000000"/>
                <w:sz w:val="22"/>
                <w:szCs w:val="22"/>
              </w:rPr>
            </w:pPr>
            <w:r w:rsidRPr="00DC007B">
              <w:rPr>
                <w:rFonts w:eastAsia="ArialMT"/>
                <w:color w:val="000000"/>
                <w:sz w:val="22"/>
                <w:szCs w:val="22"/>
              </w:rPr>
              <w:t xml:space="preserve">The proactive screening obligation requires CPIs to go out in search of facts or knowledge, which </w:t>
            </w:r>
            <w:r w:rsidRPr="00DC007B">
              <w:rPr>
                <w:rFonts w:eastAsia="Arial"/>
                <w:b/>
                <w:color w:val="000000"/>
                <w:sz w:val="22"/>
                <w:szCs w:val="22"/>
              </w:rPr>
              <w:t xml:space="preserve">go against the evolution of online platforms. </w:t>
            </w:r>
            <w:r w:rsidRPr="00DC007B">
              <w:rPr>
                <w:rFonts w:eastAsia="ArialMT"/>
                <w:color w:val="000000"/>
                <w:sz w:val="22"/>
                <w:szCs w:val="22"/>
              </w:rPr>
              <w:t xml:space="preserve">International practices such as the EU e-Commerce Directive and Digital Services Act adopted the principle of prohibition of this obligation. As platforms hosts content created by creators, educators, businesses, entertainers, and journalists. The following explanations apply to information, services and applications, of which we refer to as “content” in short. </w:t>
            </w:r>
          </w:p>
          <w:p w14:paraId="6069DC97" w14:textId="77777777" w:rsidR="00E811FE" w:rsidRPr="00DC007B" w:rsidRDefault="00E811FE">
            <w:pPr>
              <w:pBdr>
                <w:top w:val="nil"/>
                <w:left w:val="nil"/>
                <w:bottom w:val="nil"/>
                <w:right w:val="nil"/>
                <w:between w:val="nil"/>
              </w:pBdr>
              <w:shd w:val="clear" w:color="auto" w:fill="FFFFFF"/>
              <w:rPr>
                <w:rFonts w:eastAsia="Arial"/>
                <w:b/>
                <w:color w:val="000000"/>
                <w:sz w:val="22"/>
                <w:szCs w:val="22"/>
              </w:rPr>
            </w:pPr>
          </w:p>
          <w:p w14:paraId="58406A71" w14:textId="77777777" w:rsidR="00E811FE" w:rsidRPr="00DC007B" w:rsidRDefault="007D708D">
            <w:pPr>
              <w:pBdr>
                <w:top w:val="nil"/>
                <w:left w:val="nil"/>
                <w:bottom w:val="nil"/>
                <w:right w:val="nil"/>
                <w:between w:val="nil"/>
              </w:pBdr>
              <w:shd w:val="clear" w:color="auto" w:fill="FFFFFF"/>
              <w:rPr>
                <w:rFonts w:eastAsia="Arial"/>
                <w:i/>
                <w:color w:val="000000"/>
                <w:sz w:val="22"/>
                <w:szCs w:val="22"/>
              </w:rPr>
            </w:pPr>
            <w:r w:rsidRPr="00DC007B">
              <w:rPr>
                <w:rFonts w:eastAsia="Arial"/>
                <w:b/>
                <w:color w:val="000000"/>
                <w:sz w:val="22"/>
                <w:szCs w:val="22"/>
              </w:rPr>
              <w:t>Intermediary liability</w:t>
            </w:r>
            <w:r w:rsidRPr="00DC007B">
              <w:rPr>
                <w:rFonts w:eastAsia="Arial"/>
                <w:i/>
                <w:color w:val="000000"/>
                <w:sz w:val="22"/>
                <w:szCs w:val="22"/>
              </w:rPr>
              <w:t>:</w:t>
            </w:r>
          </w:p>
          <w:p w14:paraId="3A4045DF" w14:textId="77777777" w:rsidR="00E811FE" w:rsidRPr="00DC007B" w:rsidRDefault="00E811FE">
            <w:pPr>
              <w:pBdr>
                <w:top w:val="nil"/>
                <w:left w:val="nil"/>
                <w:bottom w:val="nil"/>
                <w:right w:val="nil"/>
                <w:between w:val="nil"/>
              </w:pBdr>
              <w:shd w:val="clear" w:color="auto" w:fill="FFFFFF"/>
              <w:rPr>
                <w:rFonts w:eastAsia="Arial"/>
                <w:i/>
                <w:color w:val="000000"/>
                <w:sz w:val="22"/>
                <w:szCs w:val="22"/>
              </w:rPr>
            </w:pPr>
          </w:p>
          <w:p w14:paraId="4EC5472A" w14:textId="77777777" w:rsidR="00E811FE" w:rsidRPr="00DC007B" w:rsidRDefault="007D708D">
            <w:pPr>
              <w:numPr>
                <w:ilvl w:val="0"/>
                <w:numId w:val="14"/>
              </w:numPr>
              <w:pBdr>
                <w:top w:val="nil"/>
                <w:left w:val="nil"/>
                <w:bottom w:val="nil"/>
                <w:right w:val="nil"/>
                <w:between w:val="nil"/>
              </w:pBdr>
              <w:shd w:val="clear" w:color="auto" w:fill="FFFFFF"/>
              <w:ind w:left="658"/>
              <w:rPr>
                <w:sz w:val="22"/>
                <w:szCs w:val="22"/>
              </w:rPr>
            </w:pPr>
            <w:r w:rsidRPr="00DC007B">
              <w:rPr>
                <w:rFonts w:eastAsia="ArialMT"/>
                <w:color w:val="000000"/>
                <w:sz w:val="22"/>
                <w:szCs w:val="22"/>
              </w:rPr>
              <w:t xml:space="preserve">Assigning liability to digital platforms </w:t>
            </w:r>
            <w:r w:rsidRPr="00DC007B">
              <w:rPr>
                <w:rFonts w:eastAsia="Arial"/>
                <w:b/>
                <w:color w:val="000000"/>
                <w:sz w:val="22"/>
                <w:szCs w:val="22"/>
              </w:rPr>
              <w:t xml:space="preserve">may reduce the distribution of harmful content, but it also leads to limiting distribution of good information on the </w:t>
            </w:r>
            <w:r w:rsidRPr="00DC007B">
              <w:rPr>
                <w:rFonts w:eastAsia="Arial"/>
                <w:b/>
                <w:color w:val="000000"/>
                <w:sz w:val="22"/>
                <w:szCs w:val="22"/>
              </w:rPr>
              <w:lastRenderedPageBreak/>
              <w:t>internet</w:t>
            </w:r>
            <w:r w:rsidRPr="00DC007B">
              <w:rPr>
                <w:rFonts w:eastAsia="ArialMT"/>
                <w:color w:val="000000"/>
                <w:sz w:val="22"/>
                <w:szCs w:val="22"/>
              </w:rPr>
              <w:t xml:space="preserve">. The CPIs where third party creators upload content are not moderators of content. </w:t>
            </w:r>
          </w:p>
          <w:p w14:paraId="0147F738" w14:textId="77777777" w:rsidR="00E811FE" w:rsidRPr="00DC007B" w:rsidRDefault="007D708D">
            <w:pPr>
              <w:numPr>
                <w:ilvl w:val="0"/>
                <w:numId w:val="14"/>
              </w:numPr>
              <w:pBdr>
                <w:top w:val="nil"/>
                <w:left w:val="nil"/>
                <w:bottom w:val="nil"/>
                <w:right w:val="nil"/>
                <w:between w:val="nil"/>
              </w:pBdr>
              <w:shd w:val="clear" w:color="auto" w:fill="FFFFFF"/>
              <w:ind w:left="658"/>
              <w:rPr>
                <w:sz w:val="22"/>
                <w:szCs w:val="22"/>
              </w:rPr>
            </w:pPr>
            <w:r w:rsidRPr="00DC007B">
              <w:rPr>
                <w:rFonts w:eastAsia="ArialMT"/>
                <w:color w:val="000000"/>
                <w:sz w:val="22"/>
                <w:szCs w:val="22"/>
              </w:rPr>
              <w:t xml:space="preserve">It is also infeasible to implement in practice. Given the volume of information available on the internet, it is not practically feasible for platforms to adjudicate the legality of every single piece of content. If CPIs were obliged to monitor all content made available on their services, they would </w:t>
            </w:r>
            <w:r w:rsidRPr="00DC007B">
              <w:rPr>
                <w:rFonts w:eastAsia="Arial"/>
                <w:b/>
                <w:color w:val="000000"/>
                <w:sz w:val="22"/>
                <w:szCs w:val="22"/>
              </w:rPr>
              <w:t>need to implement technology systematically analyzing content, which is highly problematic</w:t>
            </w:r>
            <w:r w:rsidRPr="00DC007B">
              <w:rPr>
                <w:rFonts w:eastAsia="ArialMT"/>
                <w:color w:val="000000"/>
                <w:sz w:val="22"/>
                <w:szCs w:val="22"/>
              </w:rPr>
              <w:t xml:space="preserve">. There is currently no technology that could provide full effectiveness in filtering and blocking illegal content. Furthermore, </w:t>
            </w:r>
            <w:r w:rsidRPr="00DC007B">
              <w:rPr>
                <w:rFonts w:eastAsia="Arial"/>
                <w:b/>
                <w:color w:val="000000"/>
                <w:sz w:val="22"/>
                <w:szCs w:val="22"/>
              </w:rPr>
              <w:t xml:space="preserve">bad actors can also circumvent technology. </w:t>
            </w:r>
          </w:p>
          <w:p w14:paraId="40E3D478" w14:textId="77777777" w:rsidR="00E811FE" w:rsidRPr="00DC007B" w:rsidRDefault="007D708D">
            <w:pPr>
              <w:numPr>
                <w:ilvl w:val="0"/>
                <w:numId w:val="14"/>
              </w:numPr>
              <w:pBdr>
                <w:top w:val="nil"/>
                <w:left w:val="nil"/>
                <w:bottom w:val="nil"/>
                <w:right w:val="nil"/>
                <w:between w:val="nil"/>
              </w:pBdr>
              <w:shd w:val="clear" w:color="auto" w:fill="FFFFFF"/>
              <w:ind w:left="658"/>
              <w:rPr>
                <w:sz w:val="22"/>
                <w:szCs w:val="22"/>
              </w:rPr>
            </w:pPr>
            <w:r w:rsidRPr="00DC007B">
              <w:rPr>
                <w:rFonts w:eastAsia="ArialMT"/>
                <w:color w:val="000000"/>
                <w:sz w:val="22"/>
                <w:szCs w:val="22"/>
              </w:rPr>
              <w:t xml:space="preserve">It is also challenging for CPIs to evaluate content </w:t>
            </w:r>
            <w:r w:rsidRPr="00DC007B">
              <w:rPr>
                <w:rFonts w:eastAsia="Arial"/>
                <w:b/>
                <w:color w:val="000000"/>
                <w:sz w:val="22"/>
                <w:szCs w:val="22"/>
              </w:rPr>
              <w:t>under certain categories of illegal content</w:t>
            </w:r>
            <w:r w:rsidRPr="00DC007B">
              <w:rPr>
                <w:rFonts w:eastAsia="ArialMT"/>
                <w:color w:val="000000"/>
                <w:sz w:val="22"/>
                <w:szCs w:val="22"/>
              </w:rPr>
              <w:t xml:space="preserve">. e.g. which information is untruthful or violative of which law. CPIs therefore rely on local law enforcement / the regulator to determine what content is illegal under local law. </w:t>
            </w:r>
          </w:p>
          <w:p w14:paraId="7F5AD11D" w14:textId="77777777" w:rsidR="00E811FE" w:rsidRPr="00DC007B" w:rsidRDefault="007D708D">
            <w:pPr>
              <w:numPr>
                <w:ilvl w:val="0"/>
                <w:numId w:val="14"/>
              </w:numPr>
              <w:pBdr>
                <w:top w:val="nil"/>
                <w:left w:val="nil"/>
                <w:bottom w:val="nil"/>
                <w:right w:val="nil"/>
                <w:between w:val="nil"/>
              </w:pBdr>
              <w:shd w:val="clear" w:color="auto" w:fill="FFFFFF"/>
              <w:ind w:left="658"/>
              <w:rPr>
                <w:sz w:val="22"/>
                <w:szCs w:val="22"/>
              </w:rPr>
            </w:pPr>
            <w:r w:rsidRPr="00DC007B">
              <w:rPr>
                <w:rFonts w:eastAsia="ArialMT"/>
                <w:color w:val="000000"/>
                <w:sz w:val="22"/>
                <w:szCs w:val="22"/>
              </w:rPr>
              <w:t xml:space="preserve">On the other hand, </w:t>
            </w:r>
            <w:r w:rsidRPr="00DC007B">
              <w:rPr>
                <w:rFonts w:eastAsia="Arial"/>
                <w:b/>
                <w:color w:val="000000"/>
                <w:sz w:val="22"/>
                <w:szCs w:val="22"/>
              </w:rPr>
              <w:t>for harmful content</w:t>
            </w:r>
            <w:r w:rsidRPr="00DC007B">
              <w:rPr>
                <w:rFonts w:eastAsia="ArialMT"/>
                <w:color w:val="000000"/>
                <w:sz w:val="22"/>
                <w:szCs w:val="22"/>
              </w:rPr>
              <w:t xml:space="preserve">, CPIs have already put in place policies to proactively address and handle harmful content (violence, scam, children, gambling, copyright infringement, etc). In addition, there are existing take-down mechanisms at the government’s request in case of violations. </w:t>
            </w:r>
          </w:p>
          <w:p w14:paraId="5A1542D0" w14:textId="77777777" w:rsidR="00E811FE" w:rsidRPr="00DC007B" w:rsidRDefault="00E811FE">
            <w:pPr>
              <w:pBdr>
                <w:top w:val="nil"/>
                <w:left w:val="nil"/>
                <w:bottom w:val="nil"/>
                <w:right w:val="nil"/>
                <w:between w:val="nil"/>
              </w:pBdr>
              <w:shd w:val="clear" w:color="auto" w:fill="FFFFFF"/>
              <w:rPr>
                <w:color w:val="000000"/>
                <w:sz w:val="22"/>
                <w:szCs w:val="22"/>
              </w:rPr>
            </w:pPr>
          </w:p>
          <w:p w14:paraId="7CB11A5F" w14:textId="77777777" w:rsidR="00E811FE" w:rsidRPr="00DC007B" w:rsidRDefault="007D708D">
            <w:pPr>
              <w:pBdr>
                <w:top w:val="nil"/>
                <w:left w:val="nil"/>
                <w:bottom w:val="nil"/>
                <w:right w:val="nil"/>
                <w:between w:val="nil"/>
              </w:pBdr>
              <w:shd w:val="clear" w:color="auto" w:fill="FFFFFF"/>
              <w:spacing w:before="280"/>
              <w:rPr>
                <w:rFonts w:eastAsia="ArialMT"/>
                <w:color w:val="000000"/>
                <w:sz w:val="22"/>
                <w:szCs w:val="22"/>
              </w:rPr>
            </w:pPr>
            <w:r w:rsidRPr="00DC007B">
              <w:rPr>
                <w:rFonts w:eastAsia="Arial"/>
                <w:b/>
                <w:color w:val="000000"/>
                <w:sz w:val="22"/>
                <w:szCs w:val="22"/>
              </w:rPr>
              <w:t xml:space="preserve">Article 26.3 (m) </w:t>
            </w:r>
            <w:r w:rsidRPr="00DC007B">
              <w:rPr>
                <w:rFonts w:eastAsia="ArialMT"/>
                <w:color w:val="000000"/>
                <w:sz w:val="22"/>
                <w:szCs w:val="22"/>
              </w:rPr>
              <w:t xml:space="preserve">To our understanding, there are no such tools for any regulator / Gov't in the world. It would be extremely burdensome to require CPIs to design and build any such tools and raises questions about due process and the respect of international human rights obligations. </w:t>
            </w:r>
          </w:p>
        </w:tc>
        <w:tc>
          <w:tcPr>
            <w:tcW w:w="4241" w:type="dxa"/>
          </w:tcPr>
          <w:p w14:paraId="314DB589" w14:textId="77777777" w:rsidR="00E811FE" w:rsidRPr="00DC007B" w:rsidRDefault="007D708D">
            <w:pPr>
              <w:pBdr>
                <w:top w:val="nil"/>
                <w:left w:val="nil"/>
                <w:bottom w:val="nil"/>
                <w:right w:val="nil"/>
                <w:between w:val="nil"/>
              </w:pBdr>
              <w:shd w:val="clear" w:color="auto" w:fill="FFFFFF"/>
              <w:rPr>
                <w:color w:val="000000"/>
                <w:sz w:val="22"/>
                <w:szCs w:val="22"/>
              </w:rPr>
            </w:pPr>
            <w:r w:rsidRPr="00DC007B">
              <w:rPr>
                <w:rFonts w:eastAsia="ArialMT"/>
                <w:color w:val="000000"/>
                <w:sz w:val="22"/>
                <w:szCs w:val="22"/>
              </w:rPr>
              <w:lastRenderedPageBreak/>
              <w:t xml:space="preserve">The mechanisms in Art 26.5 of the Draft Decree on reactively removing / blocking content following takedown requests from the MIC is sufficient. We recommend continuing this mechanism and removing the requirement of: a) proactive screening; and b) providing scanning tools. </w:t>
            </w:r>
          </w:p>
          <w:p w14:paraId="0D3A0889" w14:textId="77777777" w:rsidR="00E811FE" w:rsidRPr="00DC007B" w:rsidRDefault="007D708D">
            <w:pPr>
              <w:pBdr>
                <w:top w:val="nil"/>
                <w:left w:val="nil"/>
                <w:bottom w:val="nil"/>
                <w:right w:val="nil"/>
                <w:between w:val="nil"/>
              </w:pBdr>
              <w:shd w:val="clear" w:color="auto" w:fill="FFFFFF"/>
              <w:rPr>
                <w:rFonts w:eastAsia="ArialMT"/>
                <w:color w:val="000000"/>
                <w:sz w:val="22"/>
                <w:szCs w:val="22"/>
              </w:rPr>
            </w:pPr>
            <w:r w:rsidRPr="00DC007B">
              <w:rPr>
                <w:rFonts w:eastAsia="ArialMT"/>
                <w:color w:val="000000"/>
                <w:sz w:val="22"/>
                <w:szCs w:val="22"/>
              </w:rPr>
              <w:t xml:space="preserve">Recommend to remove the requirements as Platforms use a combination of machine learning and human review for content  moderation which already provide appropriate mechanisms to deal with harmful content. </w:t>
            </w:r>
          </w:p>
          <w:p w14:paraId="0666395A" w14:textId="77777777" w:rsidR="00E811FE" w:rsidRPr="00DC007B" w:rsidRDefault="00E811FE">
            <w:pPr>
              <w:pBdr>
                <w:top w:val="nil"/>
                <w:left w:val="nil"/>
                <w:bottom w:val="nil"/>
                <w:right w:val="nil"/>
                <w:between w:val="nil"/>
              </w:pBdr>
              <w:shd w:val="clear" w:color="auto" w:fill="FFFFFF"/>
              <w:rPr>
                <w:color w:val="000000"/>
                <w:sz w:val="22"/>
                <w:szCs w:val="22"/>
              </w:rPr>
            </w:pPr>
          </w:p>
          <w:p w14:paraId="1AB2F369" w14:textId="77777777" w:rsidR="00E811FE" w:rsidRPr="00DC007B" w:rsidRDefault="00E811FE">
            <w:pPr>
              <w:widowControl w:val="0"/>
              <w:pBdr>
                <w:top w:val="nil"/>
                <w:left w:val="nil"/>
                <w:bottom w:val="nil"/>
                <w:right w:val="nil"/>
                <w:between w:val="nil"/>
              </w:pBdr>
              <w:ind w:left="100"/>
              <w:rPr>
                <w:rFonts w:eastAsia="Arial MT"/>
                <w:color w:val="000000"/>
                <w:sz w:val="22"/>
                <w:szCs w:val="22"/>
              </w:rPr>
            </w:pPr>
          </w:p>
        </w:tc>
      </w:tr>
      <w:tr w:rsidR="00E811FE" w:rsidRPr="00DC007B" w14:paraId="2D75F3BB" w14:textId="77777777" w:rsidTr="000F329B">
        <w:trPr>
          <w:trHeight w:val="389"/>
        </w:trPr>
        <w:tc>
          <w:tcPr>
            <w:tcW w:w="14861" w:type="dxa"/>
            <w:gridSpan w:val="3"/>
            <w:shd w:val="clear" w:color="auto" w:fill="F2F2F2" w:themeFill="background1" w:themeFillShade="F2"/>
          </w:tcPr>
          <w:p w14:paraId="049D9BFD" w14:textId="6AF01DD3" w:rsidR="00E811FE" w:rsidRPr="00DC007B" w:rsidRDefault="007D708D" w:rsidP="000F329B">
            <w:pPr>
              <w:pBdr>
                <w:top w:val="nil"/>
                <w:left w:val="nil"/>
                <w:bottom w:val="nil"/>
                <w:right w:val="nil"/>
                <w:between w:val="nil"/>
              </w:pBdr>
              <w:shd w:val="clear" w:color="auto" w:fill="FFFFFF"/>
              <w:rPr>
                <w:b/>
                <w:color w:val="000000"/>
                <w:sz w:val="22"/>
                <w:szCs w:val="22"/>
              </w:rPr>
            </w:pPr>
            <w:r w:rsidRPr="00DC007B">
              <w:rPr>
                <w:rFonts w:eastAsia="ArialMT"/>
                <w:b/>
                <w:color w:val="000000"/>
                <w:sz w:val="22"/>
                <w:szCs w:val="22"/>
              </w:rPr>
              <w:t xml:space="preserve">Article 26.5(b) </w:t>
            </w:r>
          </w:p>
        </w:tc>
      </w:tr>
      <w:tr w:rsidR="00E811FE" w:rsidRPr="00DC007B" w14:paraId="2D9383BF" w14:textId="77777777">
        <w:trPr>
          <w:trHeight w:val="1749"/>
        </w:trPr>
        <w:tc>
          <w:tcPr>
            <w:tcW w:w="4840" w:type="dxa"/>
          </w:tcPr>
          <w:p w14:paraId="211416F7" w14:textId="77777777" w:rsidR="00E811FE" w:rsidRPr="00DC007B" w:rsidRDefault="007D708D">
            <w:pPr>
              <w:pBdr>
                <w:top w:val="nil"/>
                <w:left w:val="nil"/>
                <w:bottom w:val="nil"/>
                <w:right w:val="nil"/>
                <w:between w:val="nil"/>
              </w:pBdr>
              <w:shd w:val="clear" w:color="auto" w:fill="FFFFFF"/>
              <w:rPr>
                <w:rFonts w:eastAsia="ArialMT"/>
                <w:color w:val="000000"/>
                <w:sz w:val="22"/>
                <w:szCs w:val="22"/>
              </w:rPr>
            </w:pPr>
            <w:r w:rsidRPr="00DC007B">
              <w:rPr>
                <w:rFonts w:eastAsia="ArialMT"/>
                <w:color w:val="000000"/>
                <w:sz w:val="22"/>
                <w:szCs w:val="22"/>
              </w:rPr>
              <w:lastRenderedPageBreak/>
              <w:t xml:space="preserve">Foreign organizations and individuals shall prevent and remove infringing content, services and applications within 24 hours from the time of request of the Ministry of Information and Communications. </w:t>
            </w:r>
          </w:p>
          <w:p w14:paraId="1AC1C6E4" w14:textId="77777777" w:rsidR="00E811FE" w:rsidRPr="00DC007B" w:rsidRDefault="00E811FE">
            <w:pPr>
              <w:pBdr>
                <w:top w:val="nil"/>
                <w:left w:val="nil"/>
                <w:bottom w:val="nil"/>
                <w:right w:val="nil"/>
                <w:between w:val="nil"/>
              </w:pBdr>
              <w:shd w:val="clear" w:color="auto" w:fill="FFFFFF"/>
              <w:rPr>
                <w:color w:val="000000"/>
                <w:sz w:val="22"/>
                <w:szCs w:val="22"/>
              </w:rPr>
            </w:pPr>
          </w:p>
          <w:p w14:paraId="16F7E568" w14:textId="77777777" w:rsidR="00E811FE" w:rsidRPr="00DC007B" w:rsidRDefault="007D708D">
            <w:pPr>
              <w:pBdr>
                <w:top w:val="nil"/>
                <w:left w:val="nil"/>
                <w:bottom w:val="nil"/>
                <w:right w:val="nil"/>
                <w:between w:val="nil"/>
              </w:pBdr>
              <w:shd w:val="clear" w:color="auto" w:fill="FFFFFF"/>
              <w:rPr>
                <w:rFonts w:eastAsia="ArialMT"/>
                <w:color w:val="000000"/>
                <w:sz w:val="22"/>
                <w:szCs w:val="22"/>
              </w:rPr>
            </w:pPr>
            <w:r w:rsidRPr="00DC007B">
              <w:rPr>
                <w:rFonts w:eastAsia="ArialMT"/>
                <w:color w:val="000000"/>
                <w:sz w:val="22"/>
                <w:szCs w:val="22"/>
              </w:rPr>
              <w:t xml:space="preserve">For social network accounts, community pages, community groups, content channels that regularly provide illegal content (at least 05 times within 30 days providing illegal content or at least 10 times in 90 days providing infringing content that have been requested to be blocked or removed by the Ministry of Information and Communications), foreign organizations and individuals shall temporarily lock accounts, community pages, community groups, and content channels for 24 hours upon request from the Ministry of Information and Communications. The temporary lockout period is from 07 days to 30 days, depending on the number of times and the severity of the violation. </w:t>
            </w:r>
          </w:p>
          <w:p w14:paraId="3F2892AF" w14:textId="77777777" w:rsidR="00E811FE" w:rsidRPr="00DC007B" w:rsidRDefault="00E811FE">
            <w:pPr>
              <w:pBdr>
                <w:top w:val="nil"/>
                <w:left w:val="nil"/>
                <w:bottom w:val="nil"/>
                <w:right w:val="nil"/>
                <w:between w:val="nil"/>
              </w:pBdr>
              <w:shd w:val="clear" w:color="auto" w:fill="FFFFFF"/>
              <w:rPr>
                <w:color w:val="000000"/>
                <w:sz w:val="22"/>
                <w:szCs w:val="22"/>
              </w:rPr>
            </w:pPr>
          </w:p>
          <w:p w14:paraId="12901D7E" w14:textId="77777777" w:rsidR="00E811FE" w:rsidRPr="00DC007B" w:rsidRDefault="007D708D">
            <w:pPr>
              <w:pBdr>
                <w:top w:val="nil"/>
                <w:left w:val="nil"/>
                <w:bottom w:val="nil"/>
                <w:right w:val="nil"/>
                <w:between w:val="nil"/>
              </w:pBdr>
              <w:shd w:val="clear" w:color="auto" w:fill="FFFFFF"/>
              <w:rPr>
                <w:rFonts w:eastAsia="ArialMT"/>
                <w:color w:val="000000"/>
                <w:sz w:val="22"/>
                <w:szCs w:val="22"/>
              </w:rPr>
            </w:pPr>
            <w:r w:rsidRPr="00DC007B">
              <w:rPr>
                <w:rFonts w:eastAsia="ArialMT"/>
                <w:color w:val="000000"/>
                <w:sz w:val="22"/>
                <w:szCs w:val="22"/>
              </w:rPr>
              <w:t xml:space="preserve">Foreign organizations and individuals shall permanently lock the operation of social network accounts, community pages, community groups, content channels that post content that violates the law affecting national security, or social network accounts, community pages, community groups and content channels that have been temporarily  locked for 3 or more times at the request of the Ministry of Information and Communications. </w:t>
            </w:r>
          </w:p>
          <w:p w14:paraId="3DC81D0D" w14:textId="77777777" w:rsidR="00E811FE" w:rsidRPr="00DC007B" w:rsidRDefault="00E811FE">
            <w:pPr>
              <w:pBdr>
                <w:top w:val="nil"/>
                <w:left w:val="nil"/>
                <w:bottom w:val="nil"/>
                <w:right w:val="nil"/>
                <w:between w:val="nil"/>
              </w:pBdr>
              <w:shd w:val="clear" w:color="auto" w:fill="FFFFFF"/>
              <w:rPr>
                <w:rFonts w:eastAsia="ArialMT"/>
                <w:color w:val="000000"/>
                <w:sz w:val="22"/>
                <w:szCs w:val="22"/>
              </w:rPr>
            </w:pPr>
          </w:p>
          <w:p w14:paraId="410F50FE" w14:textId="77777777" w:rsidR="00E811FE" w:rsidRPr="00DC007B" w:rsidRDefault="007D708D">
            <w:pPr>
              <w:pBdr>
                <w:top w:val="nil"/>
                <w:left w:val="nil"/>
                <w:bottom w:val="nil"/>
                <w:right w:val="nil"/>
                <w:between w:val="nil"/>
              </w:pBdr>
              <w:shd w:val="clear" w:color="auto" w:fill="FFFFFF"/>
              <w:rPr>
                <w:rFonts w:eastAsia="ArialMT"/>
                <w:color w:val="000000"/>
                <w:sz w:val="22"/>
                <w:szCs w:val="22"/>
              </w:rPr>
            </w:pPr>
            <w:r w:rsidRPr="00DC007B">
              <w:rPr>
                <w:rFonts w:eastAsia="ArialMT"/>
                <w:color w:val="000000"/>
                <w:sz w:val="22"/>
                <w:szCs w:val="22"/>
              </w:rPr>
              <w:t xml:space="preserve">For online applications that violate Vietnamese law, foreign organizations and individuals that are distributing and managing application stores shall prevent users in Vietnam from accessing illegal applications. within 24 hours from the time of request of the Ministry of Information and Communications. </w:t>
            </w:r>
          </w:p>
          <w:p w14:paraId="03A2EEE1" w14:textId="77777777" w:rsidR="00E811FE" w:rsidRPr="00DC007B" w:rsidRDefault="00E811FE">
            <w:pPr>
              <w:pBdr>
                <w:top w:val="nil"/>
                <w:left w:val="nil"/>
                <w:bottom w:val="nil"/>
                <w:right w:val="nil"/>
                <w:between w:val="nil"/>
              </w:pBdr>
              <w:shd w:val="clear" w:color="auto" w:fill="FFFFFF"/>
              <w:rPr>
                <w:color w:val="000000"/>
                <w:sz w:val="22"/>
                <w:szCs w:val="22"/>
              </w:rPr>
            </w:pPr>
          </w:p>
          <w:p w14:paraId="1CB2CF9C" w14:textId="77777777" w:rsidR="00E811FE" w:rsidRPr="00DC007B" w:rsidRDefault="007D708D">
            <w:pPr>
              <w:pBdr>
                <w:top w:val="nil"/>
                <w:left w:val="nil"/>
                <w:bottom w:val="nil"/>
                <w:right w:val="nil"/>
                <w:between w:val="nil"/>
              </w:pBdr>
              <w:shd w:val="clear" w:color="auto" w:fill="FFFFFF"/>
              <w:rPr>
                <w:rFonts w:eastAsia="ArialMT"/>
                <w:color w:val="000000"/>
                <w:sz w:val="22"/>
                <w:szCs w:val="22"/>
              </w:rPr>
            </w:pPr>
            <w:r w:rsidRPr="00DC007B">
              <w:rPr>
                <w:rFonts w:eastAsia="ArialMT"/>
                <w:color w:val="000000"/>
                <w:sz w:val="22"/>
                <w:szCs w:val="22"/>
              </w:rPr>
              <w:t xml:space="preserve">Foreign organizations and individuals are responsible for preventing and immediately removing content, services and applications that violate the law and affect Vietnam's national security at the request of the Ministry of Information and Communications. </w:t>
            </w:r>
          </w:p>
          <w:p w14:paraId="12D34B0C" w14:textId="77777777" w:rsidR="00E811FE" w:rsidRPr="00DC007B" w:rsidRDefault="00E811FE">
            <w:pPr>
              <w:pBdr>
                <w:top w:val="nil"/>
                <w:left w:val="nil"/>
                <w:bottom w:val="nil"/>
                <w:right w:val="nil"/>
                <w:between w:val="nil"/>
              </w:pBdr>
              <w:shd w:val="clear" w:color="auto" w:fill="FFFFFF"/>
              <w:rPr>
                <w:color w:val="000000"/>
                <w:sz w:val="22"/>
                <w:szCs w:val="22"/>
              </w:rPr>
            </w:pPr>
          </w:p>
          <w:p w14:paraId="4EF2C7C0" w14:textId="77777777" w:rsidR="00E811FE" w:rsidRPr="00DC007B" w:rsidRDefault="007D708D">
            <w:pPr>
              <w:pBdr>
                <w:top w:val="nil"/>
                <w:left w:val="nil"/>
                <w:bottom w:val="nil"/>
                <w:right w:val="nil"/>
                <w:between w:val="nil"/>
              </w:pBdr>
              <w:shd w:val="clear" w:color="auto" w:fill="FFFFFF"/>
              <w:rPr>
                <w:rFonts w:eastAsia="ArialMT"/>
                <w:color w:val="000000"/>
                <w:sz w:val="22"/>
                <w:szCs w:val="22"/>
              </w:rPr>
            </w:pPr>
            <w:r w:rsidRPr="00DC007B">
              <w:rPr>
                <w:rFonts w:eastAsia="ArialMT"/>
                <w:color w:val="000000"/>
                <w:sz w:val="22"/>
                <w:szCs w:val="22"/>
              </w:rPr>
              <w:t xml:space="preserve">In case foreign organizations and individuals do not handle the the request of the Ministry of Information and Communications without a legitimate reason, the Ministry of Information and Communications will implement technical measures to prevent all contents, services and applications on the network that violate the provisions of Article 5 of the Law on Cybersecurity, the Law on Cyber Information Security and their guiding document, Article 83 of this Decree and other relevant laws. </w:t>
            </w:r>
          </w:p>
          <w:p w14:paraId="52E5FA06" w14:textId="77777777" w:rsidR="00E811FE" w:rsidRPr="00DC007B" w:rsidRDefault="00E811FE">
            <w:pPr>
              <w:pBdr>
                <w:top w:val="nil"/>
                <w:left w:val="nil"/>
                <w:bottom w:val="nil"/>
                <w:right w:val="nil"/>
                <w:between w:val="nil"/>
              </w:pBdr>
              <w:shd w:val="clear" w:color="auto" w:fill="FFFFFF"/>
              <w:rPr>
                <w:color w:val="000000"/>
                <w:sz w:val="22"/>
                <w:szCs w:val="22"/>
              </w:rPr>
            </w:pPr>
          </w:p>
          <w:p w14:paraId="5BB599E3" w14:textId="77777777" w:rsidR="00E811FE" w:rsidRPr="00DC007B" w:rsidRDefault="007D708D">
            <w:pPr>
              <w:pBdr>
                <w:top w:val="nil"/>
                <w:left w:val="nil"/>
                <w:bottom w:val="nil"/>
                <w:right w:val="nil"/>
                <w:between w:val="nil"/>
              </w:pBdr>
              <w:shd w:val="clear" w:color="auto" w:fill="FFFFFF"/>
              <w:rPr>
                <w:color w:val="000000"/>
                <w:sz w:val="22"/>
                <w:szCs w:val="22"/>
              </w:rPr>
            </w:pPr>
            <w:r w:rsidRPr="00DC007B">
              <w:rPr>
                <w:rFonts w:eastAsia="ArialMT"/>
                <w:color w:val="000000"/>
                <w:sz w:val="22"/>
                <w:szCs w:val="22"/>
              </w:rPr>
              <w:t xml:space="preserve">Preventive measures may only be removed after violations have been handled by foreign organizations and individuals at the request of the Ministry of Information and Communications. </w:t>
            </w:r>
          </w:p>
          <w:p w14:paraId="60DD6DE8" w14:textId="77777777" w:rsidR="00E811FE" w:rsidRPr="00DC007B" w:rsidRDefault="00E811FE">
            <w:pPr>
              <w:widowControl w:val="0"/>
              <w:pBdr>
                <w:top w:val="nil"/>
                <w:left w:val="nil"/>
                <w:bottom w:val="nil"/>
                <w:right w:val="nil"/>
                <w:between w:val="nil"/>
              </w:pBdr>
              <w:ind w:right="132"/>
              <w:rPr>
                <w:rFonts w:eastAsia="Arial MT"/>
                <w:color w:val="000000"/>
                <w:sz w:val="22"/>
                <w:szCs w:val="22"/>
              </w:rPr>
            </w:pPr>
          </w:p>
          <w:p w14:paraId="29CE5252" w14:textId="77777777" w:rsidR="00E811FE" w:rsidRPr="00DC007B" w:rsidRDefault="00E811FE">
            <w:pPr>
              <w:widowControl w:val="0"/>
              <w:pBdr>
                <w:top w:val="nil"/>
                <w:left w:val="nil"/>
                <w:bottom w:val="nil"/>
                <w:right w:val="nil"/>
                <w:between w:val="nil"/>
              </w:pBdr>
              <w:ind w:right="132"/>
              <w:rPr>
                <w:rFonts w:eastAsia="Arial MT"/>
                <w:color w:val="000000"/>
                <w:sz w:val="22"/>
                <w:szCs w:val="22"/>
              </w:rPr>
            </w:pPr>
          </w:p>
          <w:p w14:paraId="6B38E2FC" w14:textId="77777777" w:rsidR="00E811FE" w:rsidRPr="00DC007B" w:rsidRDefault="00E811FE">
            <w:pPr>
              <w:widowControl w:val="0"/>
              <w:pBdr>
                <w:top w:val="nil"/>
                <w:left w:val="nil"/>
                <w:bottom w:val="nil"/>
                <w:right w:val="nil"/>
                <w:between w:val="nil"/>
              </w:pBdr>
              <w:ind w:right="132"/>
              <w:rPr>
                <w:rFonts w:eastAsia="Arial MT"/>
                <w:color w:val="000000"/>
                <w:sz w:val="22"/>
                <w:szCs w:val="22"/>
              </w:rPr>
            </w:pPr>
          </w:p>
          <w:p w14:paraId="0068DD87" w14:textId="77777777" w:rsidR="00E811FE" w:rsidRPr="00DC007B" w:rsidRDefault="00E811FE">
            <w:pPr>
              <w:widowControl w:val="0"/>
              <w:pBdr>
                <w:top w:val="nil"/>
                <w:left w:val="nil"/>
                <w:bottom w:val="nil"/>
                <w:right w:val="nil"/>
                <w:between w:val="nil"/>
              </w:pBdr>
              <w:ind w:right="132"/>
              <w:rPr>
                <w:rFonts w:eastAsia="Arial MT"/>
                <w:color w:val="000000"/>
                <w:sz w:val="22"/>
                <w:szCs w:val="22"/>
              </w:rPr>
            </w:pPr>
          </w:p>
          <w:p w14:paraId="520740CF" w14:textId="77777777" w:rsidR="00E811FE" w:rsidRPr="00DC007B" w:rsidRDefault="00E811FE">
            <w:pPr>
              <w:widowControl w:val="0"/>
              <w:pBdr>
                <w:top w:val="nil"/>
                <w:left w:val="nil"/>
                <w:bottom w:val="nil"/>
                <w:right w:val="nil"/>
                <w:between w:val="nil"/>
              </w:pBdr>
              <w:ind w:right="132"/>
              <w:rPr>
                <w:rFonts w:eastAsia="Arial MT"/>
                <w:color w:val="000000"/>
                <w:sz w:val="22"/>
                <w:szCs w:val="22"/>
              </w:rPr>
            </w:pPr>
          </w:p>
          <w:p w14:paraId="7B4E2AF3" w14:textId="77777777" w:rsidR="00E811FE" w:rsidRPr="00DC007B" w:rsidRDefault="00E811FE">
            <w:pPr>
              <w:widowControl w:val="0"/>
              <w:pBdr>
                <w:top w:val="nil"/>
                <w:left w:val="nil"/>
                <w:bottom w:val="nil"/>
                <w:right w:val="nil"/>
                <w:between w:val="nil"/>
              </w:pBdr>
              <w:ind w:right="132"/>
              <w:rPr>
                <w:rFonts w:eastAsia="Arial MT"/>
                <w:color w:val="000000"/>
                <w:sz w:val="22"/>
                <w:szCs w:val="22"/>
              </w:rPr>
            </w:pPr>
          </w:p>
          <w:p w14:paraId="00D2AE22" w14:textId="77777777" w:rsidR="00E811FE" w:rsidRPr="00DC007B" w:rsidRDefault="00E811FE">
            <w:pPr>
              <w:widowControl w:val="0"/>
              <w:pBdr>
                <w:top w:val="nil"/>
                <w:left w:val="nil"/>
                <w:bottom w:val="nil"/>
                <w:right w:val="nil"/>
                <w:between w:val="nil"/>
              </w:pBdr>
              <w:ind w:right="132"/>
              <w:rPr>
                <w:rFonts w:eastAsia="Arial MT"/>
                <w:color w:val="000000"/>
                <w:sz w:val="22"/>
                <w:szCs w:val="22"/>
              </w:rPr>
            </w:pPr>
          </w:p>
        </w:tc>
        <w:tc>
          <w:tcPr>
            <w:tcW w:w="5780" w:type="dxa"/>
          </w:tcPr>
          <w:p w14:paraId="2D6EF996" w14:textId="77777777" w:rsidR="00E811FE" w:rsidRPr="00DC007B" w:rsidRDefault="007D708D">
            <w:pPr>
              <w:pBdr>
                <w:top w:val="nil"/>
                <w:left w:val="nil"/>
                <w:bottom w:val="nil"/>
                <w:right w:val="nil"/>
                <w:between w:val="nil"/>
              </w:pBdr>
              <w:shd w:val="clear" w:color="auto" w:fill="FFFFFF"/>
              <w:rPr>
                <w:color w:val="000000"/>
                <w:sz w:val="22"/>
                <w:szCs w:val="22"/>
              </w:rPr>
            </w:pPr>
            <w:r w:rsidRPr="00DC007B">
              <w:rPr>
                <w:rFonts w:eastAsia="Arial"/>
                <w:b/>
                <w:color w:val="000000"/>
                <w:sz w:val="22"/>
                <w:szCs w:val="22"/>
              </w:rPr>
              <w:lastRenderedPageBreak/>
              <w:t xml:space="preserve">Reactive take-down: </w:t>
            </w:r>
          </w:p>
          <w:p w14:paraId="1569C1EB" w14:textId="77777777" w:rsidR="00E811FE" w:rsidRPr="00DC007B" w:rsidRDefault="00E811FE">
            <w:pPr>
              <w:pBdr>
                <w:top w:val="nil"/>
                <w:left w:val="nil"/>
                <w:bottom w:val="nil"/>
                <w:right w:val="nil"/>
                <w:between w:val="nil"/>
              </w:pBdr>
              <w:shd w:val="clear" w:color="auto" w:fill="FFFFFF"/>
              <w:rPr>
                <w:color w:val="000000"/>
                <w:sz w:val="22"/>
                <w:szCs w:val="22"/>
              </w:rPr>
            </w:pPr>
          </w:p>
          <w:p w14:paraId="15410BDC" w14:textId="77777777" w:rsidR="00E811FE" w:rsidRPr="00DC007B" w:rsidRDefault="007D708D">
            <w:pPr>
              <w:numPr>
                <w:ilvl w:val="0"/>
                <w:numId w:val="5"/>
              </w:numPr>
              <w:pBdr>
                <w:top w:val="nil"/>
                <w:left w:val="nil"/>
                <w:bottom w:val="nil"/>
                <w:right w:val="nil"/>
                <w:between w:val="nil"/>
              </w:pBdr>
              <w:shd w:val="clear" w:color="auto" w:fill="FFFFFF"/>
              <w:rPr>
                <w:sz w:val="22"/>
                <w:szCs w:val="22"/>
              </w:rPr>
            </w:pPr>
            <w:r w:rsidRPr="00DC007B">
              <w:rPr>
                <w:rFonts w:eastAsia="ArialMT"/>
                <w:color w:val="000000"/>
                <w:sz w:val="22"/>
                <w:szCs w:val="22"/>
              </w:rPr>
              <w:t xml:space="preserve">This obligation does not align with international practice. Many jurisdictions have instead adopted a flexible framework that requires CPIs to take action “expeditiously”. </w:t>
            </w:r>
          </w:p>
          <w:p w14:paraId="7B70AA95" w14:textId="77777777" w:rsidR="00E811FE" w:rsidRPr="00DC007B" w:rsidRDefault="007D708D">
            <w:pPr>
              <w:numPr>
                <w:ilvl w:val="0"/>
                <w:numId w:val="5"/>
              </w:numPr>
              <w:pBdr>
                <w:top w:val="nil"/>
                <w:left w:val="nil"/>
                <w:bottom w:val="nil"/>
                <w:right w:val="nil"/>
                <w:between w:val="nil"/>
              </w:pBdr>
              <w:shd w:val="clear" w:color="auto" w:fill="FFFFFF"/>
              <w:rPr>
                <w:sz w:val="22"/>
                <w:szCs w:val="22"/>
              </w:rPr>
            </w:pPr>
            <w:r w:rsidRPr="00DC007B">
              <w:rPr>
                <w:rFonts w:eastAsia="ArialMT"/>
                <w:color w:val="000000"/>
                <w:sz w:val="22"/>
                <w:szCs w:val="22"/>
              </w:rPr>
              <w:t xml:space="preserve">The stipulated timelines of “immediately” and 24 hours are </w:t>
            </w:r>
            <w:r w:rsidRPr="00DC007B">
              <w:rPr>
                <w:rFonts w:eastAsia="Arial"/>
                <w:b/>
                <w:color w:val="000000"/>
                <w:sz w:val="22"/>
                <w:szCs w:val="22"/>
              </w:rPr>
              <w:t xml:space="preserve">operationally not practical to comply with depending on the volume and the complexity </w:t>
            </w:r>
            <w:r w:rsidRPr="00DC007B">
              <w:rPr>
                <w:rFonts w:eastAsia="ArialMT"/>
                <w:color w:val="000000"/>
                <w:sz w:val="22"/>
                <w:szCs w:val="22"/>
              </w:rPr>
              <w:t xml:space="preserve">of the URLs or applications that have been subject of the takedown requests. </w:t>
            </w:r>
          </w:p>
          <w:p w14:paraId="2C4D0C68" w14:textId="77777777" w:rsidR="00E811FE" w:rsidRPr="00DC007B" w:rsidRDefault="007D708D">
            <w:pPr>
              <w:numPr>
                <w:ilvl w:val="0"/>
                <w:numId w:val="3"/>
              </w:numPr>
              <w:pBdr>
                <w:top w:val="nil"/>
                <w:left w:val="nil"/>
                <w:bottom w:val="nil"/>
                <w:right w:val="nil"/>
                <w:between w:val="nil"/>
              </w:pBdr>
              <w:shd w:val="clear" w:color="auto" w:fill="FFFFFF"/>
              <w:rPr>
                <w:sz w:val="22"/>
                <w:szCs w:val="22"/>
              </w:rPr>
            </w:pPr>
            <w:r w:rsidRPr="00DC007B">
              <w:rPr>
                <w:rFonts w:eastAsia="ArialMT"/>
                <w:color w:val="000000"/>
                <w:sz w:val="22"/>
                <w:szCs w:val="22"/>
              </w:rPr>
              <w:t xml:space="preserve">CPIs will have reviewing procedures in place for dealing with valid takedown requests, and a technical system to revolve the content on the system ( it is not just a switch that can be turned on and off to remove or restrict particular content or app). </w:t>
            </w:r>
          </w:p>
          <w:p w14:paraId="22E1ADCD" w14:textId="77777777" w:rsidR="00E811FE" w:rsidRPr="00DC007B" w:rsidRDefault="007D708D">
            <w:pPr>
              <w:numPr>
                <w:ilvl w:val="0"/>
                <w:numId w:val="7"/>
              </w:numPr>
              <w:pBdr>
                <w:top w:val="nil"/>
                <w:left w:val="nil"/>
                <w:bottom w:val="nil"/>
                <w:right w:val="nil"/>
                <w:between w:val="nil"/>
              </w:pBdr>
              <w:shd w:val="clear" w:color="auto" w:fill="FFFFFF"/>
              <w:rPr>
                <w:sz w:val="22"/>
                <w:szCs w:val="22"/>
              </w:rPr>
            </w:pPr>
            <w:r w:rsidRPr="00DC007B">
              <w:rPr>
                <w:rFonts w:eastAsia="Arial"/>
                <w:b/>
                <w:color w:val="000000"/>
                <w:sz w:val="22"/>
                <w:szCs w:val="22"/>
              </w:rPr>
              <w:t xml:space="preserve">Some take-down requests can be complex and necessarily take time to assess thoroughly. </w:t>
            </w:r>
            <w:r w:rsidRPr="00DC007B">
              <w:rPr>
                <w:rFonts w:eastAsia="ArialMT"/>
                <w:color w:val="000000"/>
                <w:sz w:val="22"/>
                <w:szCs w:val="22"/>
              </w:rPr>
              <w:t xml:space="preserve">This may include that: </w:t>
            </w:r>
          </w:p>
          <w:p w14:paraId="46D557E8" w14:textId="77777777" w:rsidR="00E811FE" w:rsidRPr="00DC007B" w:rsidRDefault="007D708D">
            <w:pPr>
              <w:numPr>
                <w:ilvl w:val="0"/>
                <w:numId w:val="3"/>
              </w:numPr>
              <w:pBdr>
                <w:top w:val="nil"/>
                <w:left w:val="nil"/>
                <w:bottom w:val="nil"/>
                <w:right w:val="nil"/>
                <w:between w:val="nil"/>
              </w:pBdr>
              <w:shd w:val="clear" w:color="auto" w:fill="FFFFFF"/>
              <w:rPr>
                <w:sz w:val="22"/>
                <w:szCs w:val="22"/>
              </w:rPr>
            </w:pPr>
            <w:r w:rsidRPr="00DC007B">
              <w:rPr>
                <w:rFonts w:eastAsia="ArialMT"/>
                <w:color w:val="000000"/>
                <w:sz w:val="22"/>
                <w:szCs w:val="22"/>
              </w:rPr>
              <w:t xml:space="preserve">a complaint may not initially provide sufficient information; </w:t>
            </w:r>
          </w:p>
          <w:p w14:paraId="019A2F3C" w14:textId="77777777" w:rsidR="00E811FE" w:rsidRPr="00DC007B" w:rsidRDefault="007D708D">
            <w:pPr>
              <w:numPr>
                <w:ilvl w:val="0"/>
                <w:numId w:val="3"/>
              </w:numPr>
              <w:pBdr>
                <w:top w:val="nil"/>
                <w:left w:val="nil"/>
                <w:bottom w:val="nil"/>
                <w:right w:val="nil"/>
                <w:between w:val="nil"/>
              </w:pBdr>
              <w:shd w:val="clear" w:color="auto" w:fill="FFFFFF"/>
              <w:rPr>
                <w:sz w:val="22"/>
                <w:szCs w:val="22"/>
              </w:rPr>
            </w:pPr>
            <w:r w:rsidRPr="00DC007B">
              <w:rPr>
                <w:rFonts w:eastAsia="ArialMT"/>
                <w:color w:val="000000"/>
                <w:sz w:val="22"/>
                <w:szCs w:val="22"/>
              </w:rPr>
              <w:t xml:space="preserve">context often matters when determining whether content is illegal, and there may possible exceptions created by the material being shown for educational or documentary purposes; or </w:t>
            </w:r>
          </w:p>
          <w:p w14:paraId="1312BD02" w14:textId="77777777" w:rsidR="00E811FE" w:rsidRPr="00DC007B" w:rsidRDefault="007D708D">
            <w:pPr>
              <w:numPr>
                <w:ilvl w:val="0"/>
                <w:numId w:val="3"/>
              </w:numPr>
              <w:pBdr>
                <w:top w:val="nil"/>
                <w:left w:val="nil"/>
                <w:bottom w:val="nil"/>
                <w:right w:val="nil"/>
                <w:between w:val="nil"/>
              </w:pBdr>
              <w:shd w:val="clear" w:color="auto" w:fill="FFFFFF"/>
              <w:rPr>
                <w:sz w:val="22"/>
                <w:szCs w:val="22"/>
              </w:rPr>
            </w:pPr>
            <w:r w:rsidRPr="00DC007B">
              <w:rPr>
                <w:rFonts w:eastAsia="ArialMT"/>
                <w:color w:val="000000"/>
                <w:sz w:val="22"/>
                <w:szCs w:val="22"/>
              </w:rPr>
              <w:t xml:space="preserve">simply the difficulty of assessing whether material has crossed the line of impropriety in the often-nuanced cases that we face nowadays, among other issues </w:t>
            </w:r>
          </w:p>
          <w:p w14:paraId="50E9AFA6" w14:textId="77777777" w:rsidR="00E811FE" w:rsidRPr="00DC007B" w:rsidRDefault="00E811FE">
            <w:pPr>
              <w:widowControl w:val="0"/>
              <w:pBdr>
                <w:top w:val="nil"/>
                <w:left w:val="nil"/>
                <w:bottom w:val="nil"/>
                <w:right w:val="nil"/>
                <w:between w:val="nil"/>
              </w:pBdr>
              <w:ind w:left="105" w:right="82"/>
              <w:rPr>
                <w:rFonts w:eastAsia="Arial MT"/>
                <w:color w:val="000000"/>
                <w:sz w:val="22"/>
                <w:szCs w:val="22"/>
              </w:rPr>
            </w:pPr>
          </w:p>
          <w:p w14:paraId="300441F1" w14:textId="77777777" w:rsidR="00E811FE" w:rsidRPr="00DC007B" w:rsidRDefault="007D708D">
            <w:pPr>
              <w:pBdr>
                <w:top w:val="nil"/>
                <w:left w:val="nil"/>
                <w:bottom w:val="nil"/>
                <w:right w:val="nil"/>
                <w:between w:val="nil"/>
              </w:pBdr>
              <w:shd w:val="clear" w:color="auto" w:fill="FFFFFF"/>
              <w:rPr>
                <w:color w:val="000000"/>
                <w:sz w:val="22"/>
                <w:szCs w:val="22"/>
              </w:rPr>
            </w:pPr>
            <w:r w:rsidRPr="00DC007B">
              <w:rPr>
                <w:rFonts w:eastAsia="ArialMT"/>
                <w:color w:val="000000"/>
                <w:sz w:val="22"/>
                <w:szCs w:val="22"/>
              </w:rPr>
              <w:t xml:space="preserve">Each of which can take time to resolve and can only be accommodated by a flexible requirement. </w:t>
            </w:r>
          </w:p>
          <w:p w14:paraId="2E629969" w14:textId="77777777" w:rsidR="00E811FE" w:rsidRPr="00DC007B" w:rsidRDefault="00E811FE">
            <w:pPr>
              <w:pBdr>
                <w:top w:val="nil"/>
                <w:left w:val="nil"/>
                <w:bottom w:val="nil"/>
                <w:right w:val="nil"/>
                <w:between w:val="nil"/>
              </w:pBdr>
              <w:shd w:val="clear" w:color="auto" w:fill="FFFFFF"/>
              <w:rPr>
                <w:color w:val="000000"/>
                <w:sz w:val="22"/>
                <w:szCs w:val="22"/>
              </w:rPr>
            </w:pPr>
          </w:p>
          <w:p w14:paraId="17A42957" w14:textId="77777777" w:rsidR="00E811FE" w:rsidRPr="00DC007B" w:rsidRDefault="007D708D">
            <w:pPr>
              <w:numPr>
                <w:ilvl w:val="0"/>
                <w:numId w:val="7"/>
              </w:numPr>
              <w:pBdr>
                <w:top w:val="nil"/>
                <w:left w:val="nil"/>
                <w:bottom w:val="nil"/>
                <w:right w:val="nil"/>
                <w:between w:val="nil"/>
              </w:pBdr>
              <w:shd w:val="clear" w:color="auto" w:fill="FFFFFF"/>
              <w:rPr>
                <w:sz w:val="22"/>
                <w:szCs w:val="22"/>
              </w:rPr>
            </w:pPr>
            <w:r w:rsidRPr="00DC007B">
              <w:rPr>
                <w:rFonts w:eastAsia="Arial"/>
                <w:b/>
                <w:color w:val="000000"/>
                <w:sz w:val="22"/>
                <w:szCs w:val="22"/>
              </w:rPr>
              <w:t xml:space="preserve">There should be a reasonable turnaround time that will allow CPIs to react and carry out its procedures </w:t>
            </w:r>
            <w:r w:rsidRPr="00DC007B">
              <w:rPr>
                <w:rFonts w:eastAsia="Arial"/>
                <w:b/>
                <w:color w:val="000000"/>
                <w:sz w:val="22"/>
                <w:szCs w:val="22"/>
              </w:rPr>
              <w:lastRenderedPageBreak/>
              <w:t xml:space="preserve">to ensure such requests are properly dealt with and not abused. </w:t>
            </w:r>
            <w:r w:rsidRPr="00DC007B">
              <w:rPr>
                <w:rFonts w:eastAsia="ArialMT"/>
                <w:color w:val="000000"/>
                <w:sz w:val="22"/>
                <w:szCs w:val="22"/>
              </w:rPr>
              <w:t xml:space="preserve">Giving a warning to developers prior to take down is important in ensuring a fair treatment and due process is taken towards developers. </w:t>
            </w:r>
          </w:p>
          <w:p w14:paraId="0FD29A11" w14:textId="77777777" w:rsidR="00E811FE" w:rsidRPr="00DC007B" w:rsidRDefault="00E811FE">
            <w:pPr>
              <w:pBdr>
                <w:top w:val="nil"/>
                <w:left w:val="nil"/>
                <w:bottom w:val="nil"/>
                <w:right w:val="nil"/>
                <w:between w:val="nil"/>
              </w:pBdr>
              <w:shd w:val="clear" w:color="auto" w:fill="FFFFFF"/>
              <w:rPr>
                <w:rFonts w:eastAsia="Arial"/>
                <w:b/>
                <w:color w:val="000000"/>
                <w:sz w:val="22"/>
                <w:szCs w:val="22"/>
              </w:rPr>
            </w:pPr>
          </w:p>
          <w:p w14:paraId="1D6D3F24" w14:textId="77777777" w:rsidR="00E811FE" w:rsidRPr="00DC007B" w:rsidRDefault="007D708D">
            <w:pPr>
              <w:pBdr>
                <w:top w:val="nil"/>
                <w:left w:val="nil"/>
                <w:bottom w:val="nil"/>
                <w:right w:val="nil"/>
                <w:between w:val="nil"/>
              </w:pBdr>
              <w:shd w:val="clear" w:color="auto" w:fill="FFFFFF"/>
              <w:rPr>
                <w:color w:val="000000"/>
                <w:sz w:val="22"/>
                <w:szCs w:val="22"/>
              </w:rPr>
            </w:pPr>
            <w:r w:rsidRPr="00DC007B">
              <w:rPr>
                <w:rFonts w:eastAsia="Arial"/>
                <w:b/>
                <w:color w:val="000000"/>
                <w:sz w:val="22"/>
                <w:szCs w:val="22"/>
              </w:rPr>
              <w:t xml:space="preserve">Other enforcement action requests </w:t>
            </w:r>
          </w:p>
          <w:p w14:paraId="031C0E11" w14:textId="77777777" w:rsidR="00E811FE" w:rsidRPr="00DC007B" w:rsidRDefault="007D708D">
            <w:pPr>
              <w:numPr>
                <w:ilvl w:val="0"/>
                <w:numId w:val="6"/>
              </w:numPr>
              <w:pBdr>
                <w:top w:val="nil"/>
                <w:left w:val="nil"/>
                <w:bottom w:val="nil"/>
                <w:right w:val="nil"/>
                <w:between w:val="nil"/>
              </w:pBdr>
              <w:shd w:val="clear" w:color="auto" w:fill="FFFFFF"/>
              <w:spacing w:before="280"/>
              <w:rPr>
                <w:sz w:val="22"/>
                <w:szCs w:val="22"/>
              </w:rPr>
            </w:pPr>
            <w:r w:rsidRPr="00DC007B">
              <w:rPr>
                <w:rFonts w:eastAsia="ArialMT"/>
                <w:color w:val="000000"/>
                <w:sz w:val="22"/>
                <w:szCs w:val="22"/>
              </w:rPr>
              <w:t xml:space="preserve">CPIs would already have their own product policies / rules to handle violative accounts and channels and strongly propose to remove the requirements. </w:t>
            </w:r>
          </w:p>
          <w:p w14:paraId="66544850" w14:textId="77777777" w:rsidR="00E811FE" w:rsidRPr="00DC007B" w:rsidRDefault="007D708D">
            <w:pPr>
              <w:numPr>
                <w:ilvl w:val="0"/>
                <w:numId w:val="6"/>
              </w:numPr>
              <w:pBdr>
                <w:top w:val="nil"/>
                <w:left w:val="nil"/>
                <w:bottom w:val="nil"/>
                <w:right w:val="nil"/>
                <w:between w:val="nil"/>
              </w:pBdr>
              <w:shd w:val="clear" w:color="auto" w:fill="FFFFFF"/>
              <w:rPr>
                <w:sz w:val="22"/>
                <w:szCs w:val="22"/>
              </w:rPr>
            </w:pPr>
            <w:r w:rsidRPr="00DC007B">
              <w:rPr>
                <w:rFonts w:eastAsia="ArialMT"/>
                <w:color w:val="000000"/>
                <w:sz w:val="22"/>
                <w:szCs w:val="22"/>
              </w:rPr>
              <w:t xml:space="preserve">The requirement isn't just a temporary block of a specific URL, it's an account level temporary ban (where the user would be unable to upload, post, etc. for a certain period of time). </w:t>
            </w:r>
          </w:p>
          <w:p w14:paraId="4A67105D" w14:textId="77777777" w:rsidR="00E811FE" w:rsidRPr="00DC007B" w:rsidRDefault="007D708D">
            <w:pPr>
              <w:numPr>
                <w:ilvl w:val="0"/>
                <w:numId w:val="6"/>
              </w:numPr>
              <w:pBdr>
                <w:top w:val="nil"/>
                <w:left w:val="nil"/>
                <w:bottom w:val="nil"/>
                <w:right w:val="nil"/>
                <w:between w:val="nil"/>
              </w:pBdr>
              <w:shd w:val="clear" w:color="auto" w:fill="FFFFFF"/>
              <w:rPr>
                <w:sz w:val="22"/>
                <w:szCs w:val="22"/>
              </w:rPr>
            </w:pPr>
            <w:r w:rsidRPr="00DC007B">
              <w:rPr>
                <w:rFonts w:eastAsia="ArialMT"/>
                <w:color w:val="000000"/>
                <w:sz w:val="22"/>
                <w:szCs w:val="22"/>
              </w:rPr>
              <w:t xml:space="preserve">CPIs don't have the ability to limit someone's ability to comment, post, upload, or interact with a specific country. We can limit a specific piece of content (once live) from being able to be viewed in a particular locale. </w:t>
            </w:r>
          </w:p>
          <w:p w14:paraId="6EEB8E75" w14:textId="77777777" w:rsidR="00E811FE" w:rsidRPr="00DC007B" w:rsidRDefault="007D708D">
            <w:pPr>
              <w:numPr>
                <w:ilvl w:val="0"/>
                <w:numId w:val="6"/>
              </w:numPr>
              <w:pBdr>
                <w:top w:val="nil"/>
                <w:left w:val="nil"/>
                <w:bottom w:val="nil"/>
                <w:right w:val="nil"/>
                <w:between w:val="nil"/>
              </w:pBdr>
              <w:shd w:val="clear" w:color="auto" w:fill="FFFFFF"/>
              <w:rPr>
                <w:sz w:val="22"/>
                <w:szCs w:val="22"/>
              </w:rPr>
            </w:pPr>
            <w:r w:rsidRPr="00DC007B">
              <w:rPr>
                <w:rFonts w:eastAsia="ArialMT"/>
                <w:color w:val="000000"/>
                <w:sz w:val="22"/>
                <w:szCs w:val="22"/>
              </w:rPr>
              <w:t xml:space="preserve">Local removals should be specific, to a piece of content by URL. This would be a limit on future speech that hasn't yet been uploaded. </w:t>
            </w:r>
          </w:p>
          <w:p w14:paraId="5DC51411" w14:textId="77777777" w:rsidR="00E811FE" w:rsidRPr="00DC007B" w:rsidRDefault="007D708D">
            <w:pPr>
              <w:numPr>
                <w:ilvl w:val="0"/>
                <w:numId w:val="6"/>
              </w:numPr>
              <w:pBdr>
                <w:top w:val="nil"/>
                <w:left w:val="nil"/>
                <w:bottom w:val="nil"/>
                <w:right w:val="nil"/>
                <w:between w:val="nil"/>
              </w:pBdr>
              <w:shd w:val="clear" w:color="auto" w:fill="FFFFFF"/>
              <w:spacing w:after="280"/>
              <w:rPr>
                <w:sz w:val="22"/>
                <w:szCs w:val="22"/>
              </w:rPr>
            </w:pPr>
            <w:r w:rsidRPr="00DC007B">
              <w:rPr>
                <w:rFonts w:eastAsia="ArialMT"/>
                <w:color w:val="000000"/>
                <w:sz w:val="22"/>
                <w:szCs w:val="22"/>
              </w:rPr>
              <w:t xml:space="preserve">A take-down an app on store might impact a whole company vs take down on a post/video on social media or video-sharing platform </w:t>
            </w:r>
          </w:p>
          <w:p w14:paraId="6C9FA9DD" w14:textId="77777777" w:rsidR="00E811FE" w:rsidRPr="00DC007B" w:rsidRDefault="00E811FE">
            <w:pPr>
              <w:widowControl w:val="0"/>
              <w:pBdr>
                <w:top w:val="nil"/>
                <w:left w:val="nil"/>
                <w:bottom w:val="nil"/>
                <w:right w:val="nil"/>
                <w:between w:val="nil"/>
              </w:pBdr>
              <w:ind w:left="105" w:right="82"/>
              <w:rPr>
                <w:rFonts w:eastAsia="Arial MT"/>
                <w:color w:val="000000"/>
                <w:sz w:val="22"/>
                <w:szCs w:val="22"/>
              </w:rPr>
            </w:pPr>
          </w:p>
        </w:tc>
        <w:tc>
          <w:tcPr>
            <w:tcW w:w="4241" w:type="dxa"/>
          </w:tcPr>
          <w:p w14:paraId="44446D62" w14:textId="77777777" w:rsidR="00E811FE" w:rsidRPr="00DC007B" w:rsidRDefault="007D708D">
            <w:pPr>
              <w:numPr>
                <w:ilvl w:val="0"/>
                <w:numId w:val="9"/>
              </w:numPr>
              <w:pBdr>
                <w:top w:val="nil"/>
                <w:left w:val="nil"/>
                <w:bottom w:val="nil"/>
                <w:right w:val="nil"/>
                <w:between w:val="nil"/>
              </w:pBdr>
              <w:shd w:val="clear" w:color="auto" w:fill="FFFFFF"/>
              <w:rPr>
                <w:sz w:val="22"/>
                <w:szCs w:val="22"/>
              </w:rPr>
            </w:pPr>
            <w:r w:rsidRPr="00DC007B">
              <w:rPr>
                <w:rFonts w:eastAsia="ArialMT"/>
                <w:color w:val="000000"/>
                <w:sz w:val="22"/>
                <w:szCs w:val="22"/>
              </w:rPr>
              <w:lastRenderedPageBreak/>
              <w:t xml:space="preserve">We propose: </w:t>
            </w:r>
          </w:p>
          <w:p w14:paraId="10252A3D" w14:textId="77777777" w:rsidR="00E811FE" w:rsidRPr="00DC007B" w:rsidRDefault="00E811FE">
            <w:pPr>
              <w:pBdr>
                <w:top w:val="nil"/>
                <w:left w:val="nil"/>
                <w:bottom w:val="nil"/>
                <w:right w:val="nil"/>
                <w:between w:val="nil"/>
              </w:pBdr>
              <w:shd w:val="clear" w:color="auto" w:fill="FFFFFF"/>
              <w:ind w:left="720"/>
              <w:rPr>
                <w:color w:val="000000"/>
                <w:sz w:val="22"/>
                <w:szCs w:val="22"/>
              </w:rPr>
            </w:pPr>
          </w:p>
          <w:p w14:paraId="7CD20D45" w14:textId="77777777" w:rsidR="00E811FE" w:rsidRPr="00DC007B" w:rsidRDefault="007D708D">
            <w:pPr>
              <w:numPr>
                <w:ilvl w:val="0"/>
                <w:numId w:val="7"/>
              </w:numPr>
              <w:pBdr>
                <w:top w:val="nil"/>
                <w:left w:val="nil"/>
                <w:bottom w:val="nil"/>
                <w:right w:val="nil"/>
                <w:between w:val="nil"/>
              </w:pBdr>
              <w:shd w:val="clear" w:color="auto" w:fill="FFFFFF"/>
              <w:rPr>
                <w:sz w:val="22"/>
                <w:szCs w:val="22"/>
              </w:rPr>
            </w:pPr>
            <w:r w:rsidRPr="00DC007B">
              <w:rPr>
                <w:rFonts w:eastAsia="ArialMT"/>
                <w:color w:val="000000"/>
                <w:sz w:val="22"/>
                <w:szCs w:val="22"/>
              </w:rPr>
              <w:t xml:space="preserve">To specify that content should be </w:t>
            </w:r>
          </w:p>
          <w:p w14:paraId="2154093A" w14:textId="77777777" w:rsidR="00E811FE" w:rsidRPr="00DC007B" w:rsidRDefault="007D708D">
            <w:pPr>
              <w:pBdr>
                <w:top w:val="nil"/>
                <w:left w:val="nil"/>
                <w:bottom w:val="nil"/>
                <w:right w:val="nil"/>
                <w:between w:val="nil"/>
              </w:pBdr>
              <w:shd w:val="clear" w:color="auto" w:fill="FFFFFF"/>
              <w:ind w:left="720"/>
              <w:rPr>
                <w:rFonts w:eastAsia="ArialMT"/>
                <w:color w:val="000000"/>
                <w:sz w:val="22"/>
                <w:szCs w:val="22"/>
              </w:rPr>
            </w:pPr>
            <w:r w:rsidRPr="00DC007B">
              <w:rPr>
                <w:rFonts w:eastAsia="ArialMT"/>
                <w:color w:val="000000"/>
                <w:sz w:val="22"/>
                <w:szCs w:val="22"/>
              </w:rPr>
              <w:t>removed "expeditiously" or "as quickly as practically possible" upon receipt of a notice that will allow CPIs at their best efforts to react and carry out its procedures to ensure such requests are properly dealt with and not abuse.</w:t>
            </w:r>
          </w:p>
          <w:p w14:paraId="2FF2C4F9" w14:textId="77777777" w:rsidR="00E811FE" w:rsidRPr="00DC007B" w:rsidRDefault="007D708D">
            <w:pPr>
              <w:numPr>
                <w:ilvl w:val="0"/>
                <w:numId w:val="7"/>
              </w:numPr>
              <w:pBdr>
                <w:top w:val="nil"/>
                <w:left w:val="nil"/>
                <w:bottom w:val="nil"/>
                <w:right w:val="nil"/>
                <w:between w:val="nil"/>
              </w:pBdr>
              <w:shd w:val="clear" w:color="auto" w:fill="FFFFFF"/>
              <w:rPr>
                <w:color w:val="000000"/>
                <w:sz w:val="22"/>
                <w:szCs w:val="22"/>
              </w:rPr>
            </w:pPr>
            <w:r w:rsidRPr="00DC007B">
              <w:rPr>
                <w:rFonts w:eastAsia="ArialMT"/>
                <w:color w:val="000000"/>
                <w:sz w:val="22"/>
                <w:szCs w:val="22"/>
              </w:rPr>
              <w:t>a clear procedure set out for receipt of requests from MIC and also an appeals and feedback process so that there can be dialogue between the CPIs and the MIC if needed.</w:t>
            </w:r>
          </w:p>
          <w:p w14:paraId="0F7B4234" w14:textId="77777777" w:rsidR="00E811FE" w:rsidRPr="00DC007B" w:rsidRDefault="007D708D">
            <w:pPr>
              <w:numPr>
                <w:ilvl w:val="0"/>
                <w:numId w:val="7"/>
              </w:numPr>
              <w:pBdr>
                <w:top w:val="nil"/>
                <w:left w:val="nil"/>
                <w:bottom w:val="nil"/>
                <w:right w:val="nil"/>
                <w:between w:val="nil"/>
              </w:pBdr>
              <w:shd w:val="clear" w:color="auto" w:fill="FFFFFF"/>
              <w:rPr>
                <w:color w:val="000000"/>
                <w:sz w:val="22"/>
                <w:szCs w:val="22"/>
              </w:rPr>
            </w:pPr>
            <w:r w:rsidRPr="00DC007B">
              <w:rPr>
                <w:rFonts w:eastAsia="ArialMT"/>
                <w:color w:val="000000"/>
                <w:sz w:val="22"/>
                <w:szCs w:val="22"/>
              </w:rPr>
              <w:t xml:space="preserve">notifications to CPIs in the event of non-compliance before application of technical measures so that CPIs are aware of non-compliance and have opportunities to make right their actions </w:t>
            </w:r>
          </w:p>
          <w:p w14:paraId="06A76BC8" w14:textId="77777777" w:rsidR="00E811FE" w:rsidRPr="00DC007B" w:rsidRDefault="007D708D">
            <w:pPr>
              <w:numPr>
                <w:ilvl w:val="0"/>
                <w:numId w:val="7"/>
              </w:numPr>
              <w:pBdr>
                <w:top w:val="nil"/>
                <w:left w:val="nil"/>
                <w:bottom w:val="nil"/>
                <w:right w:val="nil"/>
                <w:between w:val="nil"/>
              </w:pBdr>
              <w:shd w:val="clear" w:color="auto" w:fill="FFFFFF"/>
              <w:rPr>
                <w:color w:val="000000"/>
                <w:sz w:val="22"/>
                <w:szCs w:val="22"/>
              </w:rPr>
            </w:pPr>
            <w:r w:rsidRPr="00DC007B">
              <w:rPr>
                <w:rFonts w:eastAsia="ArialMT"/>
                <w:color w:val="000000"/>
                <w:sz w:val="22"/>
                <w:szCs w:val="22"/>
              </w:rPr>
              <w:t xml:space="preserve">guidelines for appeals to decisions and a procedure on the government entity’s response. </w:t>
            </w:r>
          </w:p>
          <w:p w14:paraId="5FDE958C" w14:textId="77777777" w:rsidR="00E811FE" w:rsidRPr="00DC007B" w:rsidRDefault="007D708D">
            <w:pPr>
              <w:numPr>
                <w:ilvl w:val="0"/>
                <w:numId w:val="7"/>
              </w:numPr>
              <w:pBdr>
                <w:top w:val="nil"/>
                <w:left w:val="nil"/>
                <w:bottom w:val="nil"/>
                <w:right w:val="nil"/>
                <w:between w:val="nil"/>
              </w:pBdr>
              <w:shd w:val="clear" w:color="auto" w:fill="FFFFFF"/>
              <w:rPr>
                <w:color w:val="000000"/>
                <w:sz w:val="22"/>
                <w:szCs w:val="22"/>
              </w:rPr>
            </w:pPr>
            <w:r w:rsidRPr="00DC007B">
              <w:rPr>
                <w:rFonts w:eastAsia="ArialMT"/>
                <w:color w:val="000000"/>
                <w:sz w:val="22"/>
                <w:szCs w:val="22"/>
              </w:rPr>
              <w:t xml:space="preserve">guidance/list on what content may implicate national security interests </w:t>
            </w:r>
          </w:p>
          <w:p w14:paraId="791BF70B" w14:textId="77777777" w:rsidR="00E811FE" w:rsidRPr="00DC007B" w:rsidRDefault="00E811FE">
            <w:pPr>
              <w:widowControl w:val="0"/>
              <w:pBdr>
                <w:top w:val="nil"/>
                <w:left w:val="nil"/>
                <w:bottom w:val="nil"/>
                <w:right w:val="nil"/>
                <w:between w:val="nil"/>
              </w:pBdr>
              <w:ind w:left="100"/>
              <w:rPr>
                <w:rFonts w:eastAsia="Arial MT"/>
                <w:color w:val="000000"/>
                <w:sz w:val="22"/>
                <w:szCs w:val="22"/>
              </w:rPr>
            </w:pPr>
          </w:p>
          <w:p w14:paraId="40E1635F" w14:textId="77777777" w:rsidR="00E811FE" w:rsidRPr="00DC007B" w:rsidRDefault="007D708D">
            <w:pPr>
              <w:numPr>
                <w:ilvl w:val="0"/>
                <w:numId w:val="9"/>
              </w:numPr>
              <w:pBdr>
                <w:top w:val="nil"/>
                <w:left w:val="nil"/>
                <w:bottom w:val="nil"/>
                <w:right w:val="nil"/>
                <w:between w:val="nil"/>
              </w:pBdr>
              <w:shd w:val="clear" w:color="auto" w:fill="FFFFFF"/>
              <w:rPr>
                <w:sz w:val="22"/>
                <w:szCs w:val="22"/>
              </w:rPr>
            </w:pPr>
            <w:r w:rsidRPr="00DC007B">
              <w:rPr>
                <w:rFonts w:eastAsia="ArialMT"/>
                <w:color w:val="000000"/>
                <w:sz w:val="22"/>
                <w:szCs w:val="22"/>
              </w:rPr>
              <w:t xml:space="preserve">We recommend removing other enforcement actions </w:t>
            </w:r>
          </w:p>
          <w:p w14:paraId="21AE0F73" w14:textId="77777777" w:rsidR="00E811FE" w:rsidRPr="00DC007B" w:rsidRDefault="00E811FE">
            <w:pPr>
              <w:widowControl w:val="0"/>
              <w:pBdr>
                <w:top w:val="nil"/>
                <w:left w:val="nil"/>
                <w:bottom w:val="nil"/>
                <w:right w:val="nil"/>
                <w:between w:val="nil"/>
              </w:pBdr>
              <w:ind w:left="100"/>
              <w:rPr>
                <w:rFonts w:eastAsia="Arial MT"/>
                <w:color w:val="000000"/>
                <w:sz w:val="22"/>
                <w:szCs w:val="22"/>
              </w:rPr>
            </w:pPr>
          </w:p>
        </w:tc>
      </w:tr>
      <w:tr w:rsidR="00E811FE" w:rsidRPr="00DC007B" w14:paraId="0E88940A" w14:textId="77777777">
        <w:trPr>
          <w:trHeight w:val="389"/>
        </w:trPr>
        <w:tc>
          <w:tcPr>
            <w:tcW w:w="14861" w:type="dxa"/>
            <w:gridSpan w:val="3"/>
            <w:shd w:val="clear" w:color="auto" w:fill="F2F2F2"/>
          </w:tcPr>
          <w:p w14:paraId="0F320F7B" w14:textId="77777777" w:rsidR="00E811FE" w:rsidRPr="00DC007B" w:rsidRDefault="007D708D">
            <w:pPr>
              <w:pBdr>
                <w:top w:val="nil"/>
                <w:left w:val="nil"/>
                <w:bottom w:val="nil"/>
                <w:right w:val="nil"/>
                <w:between w:val="nil"/>
              </w:pBdr>
              <w:shd w:val="clear" w:color="auto" w:fill="FFFFFF"/>
              <w:rPr>
                <w:b/>
                <w:color w:val="000000"/>
                <w:sz w:val="22"/>
                <w:szCs w:val="22"/>
              </w:rPr>
            </w:pPr>
            <w:r w:rsidRPr="00DC007B">
              <w:rPr>
                <w:rFonts w:eastAsia="ArialMT"/>
                <w:b/>
                <w:color w:val="000000"/>
                <w:sz w:val="22"/>
                <w:szCs w:val="22"/>
              </w:rPr>
              <w:t xml:space="preserve">Article 26.3(h) </w:t>
            </w:r>
          </w:p>
        </w:tc>
      </w:tr>
      <w:tr w:rsidR="00E811FE" w:rsidRPr="00DC007B" w14:paraId="603D088C" w14:textId="77777777" w:rsidTr="000F329B">
        <w:trPr>
          <w:trHeight w:val="534"/>
        </w:trPr>
        <w:tc>
          <w:tcPr>
            <w:tcW w:w="4840" w:type="dxa"/>
          </w:tcPr>
          <w:p w14:paraId="28A3F982" w14:textId="77777777" w:rsidR="00E811FE" w:rsidRPr="00DC007B" w:rsidRDefault="007D708D">
            <w:pPr>
              <w:pBdr>
                <w:top w:val="nil"/>
                <w:left w:val="nil"/>
                <w:bottom w:val="nil"/>
                <w:right w:val="nil"/>
                <w:between w:val="nil"/>
              </w:pBdr>
              <w:shd w:val="clear" w:color="auto" w:fill="FFFFFF"/>
              <w:rPr>
                <w:color w:val="000000"/>
                <w:sz w:val="22"/>
                <w:szCs w:val="22"/>
              </w:rPr>
            </w:pPr>
            <w:r w:rsidRPr="00DC007B">
              <w:rPr>
                <w:rFonts w:eastAsia="ArialMT"/>
                <w:color w:val="000000"/>
                <w:sz w:val="22"/>
                <w:szCs w:val="22"/>
              </w:rPr>
              <w:t xml:space="preserve">Within 48 hours after receiving complaints from Vietnamese users, foreign organizations and individuals providing cross-border information must handle such complaints by temporarily blocking the relevant content, services, applications and removing </w:t>
            </w:r>
            <w:r w:rsidRPr="00DC007B">
              <w:rPr>
                <w:rFonts w:eastAsia="ArialMT"/>
                <w:color w:val="000000"/>
                <w:sz w:val="22"/>
                <w:szCs w:val="22"/>
              </w:rPr>
              <w:lastRenderedPageBreak/>
              <w:t xml:space="preserve">such content, service, or application when there is information verifying that there is a violation of Clause 1, Article 8 of the Law on Cybersecurity, Clause 1, Article 5 of this Decree (for complaints about copyright and intellectual property infringement, the Law on Intellectual Property and relevant regulations shall be complied with). </w:t>
            </w:r>
          </w:p>
          <w:p w14:paraId="35A7BAB5" w14:textId="77777777" w:rsidR="00E811FE" w:rsidRPr="00DC007B" w:rsidRDefault="00E811FE">
            <w:pPr>
              <w:widowControl w:val="0"/>
              <w:pBdr>
                <w:top w:val="nil"/>
                <w:left w:val="nil"/>
                <w:bottom w:val="nil"/>
                <w:right w:val="nil"/>
                <w:between w:val="nil"/>
              </w:pBdr>
              <w:ind w:left="100" w:right="132"/>
              <w:rPr>
                <w:rFonts w:eastAsia="Arial MT"/>
                <w:color w:val="000000"/>
                <w:sz w:val="22"/>
                <w:szCs w:val="22"/>
              </w:rPr>
            </w:pPr>
          </w:p>
        </w:tc>
        <w:tc>
          <w:tcPr>
            <w:tcW w:w="5780" w:type="dxa"/>
          </w:tcPr>
          <w:p w14:paraId="7EB27A5B" w14:textId="77777777" w:rsidR="00E811FE" w:rsidRPr="00DC007B" w:rsidRDefault="007D708D">
            <w:pPr>
              <w:numPr>
                <w:ilvl w:val="0"/>
                <w:numId w:val="8"/>
              </w:numPr>
              <w:pBdr>
                <w:top w:val="nil"/>
                <w:left w:val="nil"/>
                <w:bottom w:val="nil"/>
                <w:right w:val="nil"/>
                <w:between w:val="nil"/>
              </w:pBdr>
              <w:shd w:val="clear" w:color="auto" w:fill="FFFFFF"/>
              <w:rPr>
                <w:sz w:val="22"/>
                <w:szCs w:val="22"/>
              </w:rPr>
            </w:pPr>
            <w:r w:rsidRPr="00DC007B">
              <w:rPr>
                <w:rFonts w:eastAsia="ArialMT"/>
                <w:color w:val="000000"/>
                <w:sz w:val="22"/>
                <w:szCs w:val="22"/>
              </w:rPr>
              <w:lastRenderedPageBreak/>
              <w:t xml:space="preserve">It is unclear what issues could a user complain of as different types of complaints are handled in different ways. </w:t>
            </w:r>
          </w:p>
          <w:p w14:paraId="200CF5A3" w14:textId="77777777" w:rsidR="00E811FE" w:rsidRPr="00DC007B" w:rsidRDefault="007D708D">
            <w:pPr>
              <w:numPr>
                <w:ilvl w:val="0"/>
                <w:numId w:val="8"/>
              </w:numPr>
              <w:pBdr>
                <w:top w:val="nil"/>
                <w:left w:val="nil"/>
                <w:bottom w:val="nil"/>
                <w:right w:val="nil"/>
                <w:between w:val="nil"/>
              </w:pBdr>
              <w:shd w:val="clear" w:color="auto" w:fill="FFFFFF"/>
              <w:rPr>
                <w:sz w:val="22"/>
                <w:szCs w:val="22"/>
              </w:rPr>
            </w:pPr>
            <w:r w:rsidRPr="00DC007B">
              <w:rPr>
                <w:rFonts w:eastAsia="ArialMT"/>
                <w:color w:val="000000"/>
                <w:sz w:val="22"/>
                <w:szCs w:val="22"/>
              </w:rPr>
              <w:t xml:space="preserve">CPIs do not restrict content unless we confirm there is a valid legal reason to do so. CPIs </w:t>
            </w:r>
            <w:r w:rsidRPr="00DC007B">
              <w:rPr>
                <w:rFonts w:eastAsia="Arial"/>
                <w:b/>
                <w:color w:val="000000"/>
                <w:sz w:val="22"/>
                <w:szCs w:val="22"/>
              </w:rPr>
              <w:t xml:space="preserve">already have </w:t>
            </w:r>
            <w:r w:rsidRPr="00DC007B">
              <w:rPr>
                <w:rFonts w:eastAsia="Arial"/>
                <w:b/>
                <w:color w:val="000000"/>
                <w:sz w:val="22"/>
                <w:szCs w:val="22"/>
              </w:rPr>
              <w:lastRenderedPageBreak/>
              <w:t xml:space="preserve">processes in place to handle user complaints </w:t>
            </w:r>
            <w:r w:rsidRPr="00DC007B">
              <w:rPr>
                <w:rFonts w:eastAsia="ArialMT"/>
                <w:color w:val="000000"/>
                <w:sz w:val="22"/>
                <w:szCs w:val="22"/>
              </w:rPr>
              <w:t xml:space="preserve">classifying by types of complaints and/or products. It is important for regulation that takes into account the fundamentally different roles played by different CPIs and platforms. What applies to content-sharing platforms may not be appropriate or technically feasible for a search engine or an app store. Similarly, user complaints in copyright infringement should be handled differently from scam, privacy, defamation, </w:t>
            </w:r>
            <w:r w:rsidRPr="00DC007B">
              <w:rPr>
                <w:rFonts w:eastAsia="ArialMT"/>
                <w:color w:val="424444"/>
                <w:sz w:val="22"/>
                <w:szCs w:val="22"/>
              </w:rPr>
              <w:t xml:space="preserve">counterfeit or CSAM. </w:t>
            </w:r>
          </w:p>
          <w:p w14:paraId="2C383C5E" w14:textId="77777777" w:rsidR="00E811FE" w:rsidRPr="00DC007B" w:rsidRDefault="007D708D">
            <w:pPr>
              <w:numPr>
                <w:ilvl w:val="0"/>
                <w:numId w:val="8"/>
              </w:numPr>
              <w:pBdr>
                <w:top w:val="nil"/>
                <w:left w:val="nil"/>
                <w:bottom w:val="nil"/>
                <w:right w:val="nil"/>
                <w:between w:val="nil"/>
              </w:pBdr>
              <w:shd w:val="clear" w:color="auto" w:fill="FFFFFF"/>
              <w:rPr>
                <w:sz w:val="22"/>
                <w:szCs w:val="22"/>
              </w:rPr>
            </w:pPr>
            <w:r w:rsidRPr="00DC007B">
              <w:rPr>
                <w:rFonts w:eastAsia="ArialMT"/>
                <w:color w:val="000000"/>
                <w:sz w:val="22"/>
                <w:szCs w:val="22"/>
              </w:rPr>
              <w:t xml:space="preserve">CPI should not be the arbiter of whether such complaints are indeed in violation of Vietnam law. The process should instead be that users can make such complaints to the competent authority MIC , and then MIC makes the takedown requests to the CPIs after it has determined the complaint is valid and there is content that violates the relevant provisions of the Draft Decree. This enables MIC to have greater oversight and control over complaints and takedown requests. </w:t>
            </w:r>
          </w:p>
          <w:p w14:paraId="0470A6F0" w14:textId="77777777" w:rsidR="00E811FE" w:rsidRPr="00DC007B" w:rsidRDefault="007D708D">
            <w:pPr>
              <w:numPr>
                <w:ilvl w:val="0"/>
                <w:numId w:val="8"/>
              </w:numPr>
              <w:pBdr>
                <w:top w:val="nil"/>
                <w:left w:val="nil"/>
                <w:bottom w:val="nil"/>
                <w:right w:val="nil"/>
                <w:between w:val="nil"/>
              </w:pBdr>
              <w:shd w:val="clear" w:color="auto" w:fill="FFFFFF"/>
              <w:rPr>
                <w:sz w:val="22"/>
                <w:szCs w:val="22"/>
              </w:rPr>
            </w:pPr>
            <w:r w:rsidRPr="00DC007B">
              <w:rPr>
                <w:rFonts w:eastAsia="ArialMT"/>
                <w:color w:val="000000"/>
                <w:sz w:val="22"/>
                <w:szCs w:val="22"/>
              </w:rPr>
              <w:t xml:space="preserve">Giving such a broad right to users to require content, services or apps to be blocked where their rights and interests can be allegedly affected </w:t>
            </w:r>
            <w:r w:rsidRPr="00DC007B">
              <w:rPr>
                <w:rFonts w:eastAsia="Arial"/>
                <w:b/>
                <w:color w:val="000000"/>
                <w:sz w:val="22"/>
                <w:szCs w:val="22"/>
              </w:rPr>
              <w:t xml:space="preserve">could lead to significant abuse and could be crippling for the operations of CPIs </w:t>
            </w:r>
            <w:r w:rsidRPr="00DC007B">
              <w:rPr>
                <w:rFonts w:eastAsia="ArialMT"/>
                <w:color w:val="000000"/>
                <w:sz w:val="22"/>
                <w:szCs w:val="22"/>
              </w:rPr>
              <w:t xml:space="preserve">if they are legally required to process, investigate and respond to such requests in the stipulated timeline. </w:t>
            </w:r>
            <w:r w:rsidRPr="00DC007B">
              <w:rPr>
                <w:rFonts w:eastAsia="ArialMT"/>
                <w:color w:val="424444"/>
                <w:sz w:val="22"/>
                <w:szCs w:val="22"/>
              </w:rPr>
              <w:t xml:space="preserve">Users complain about a post, channel or apps all the time and blocking apps / content based on a user's complaint would SEVERELY impact not only the developer's operations, but also the legitimate interests of other users. </w:t>
            </w:r>
          </w:p>
          <w:p w14:paraId="70C0EEEB" w14:textId="77777777" w:rsidR="00E811FE" w:rsidRPr="00DC007B" w:rsidRDefault="007D708D">
            <w:pPr>
              <w:numPr>
                <w:ilvl w:val="0"/>
                <w:numId w:val="8"/>
              </w:numPr>
              <w:pBdr>
                <w:top w:val="nil"/>
                <w:left w:val="nil"/>
                <w:bottom w:val="nil"/>
                <w:right w:val="nil"/>
                <w:between w:val="nil"/>
              </w:pBdr>
              <w:shd w:val="clear" w:color="auto" w:fill="FFFFFF"/>
              <w:rPr>
                <w:sz w:val="22"/>
                <w:szCs w:val="22"/>
              </w:rPr>
            </w:pPr>
            <w:r w:rsidRPr="00DC007B">
              <w:rPr>
                <w:rFonts w:eastAsia="ArialMT"/>
                <w:color w:val="000000"/>
                <w:sz w:val="22"/>
                <w:szCs w:val="22"/>
              </w:rPr>
              <w:t xml:space="preserve">For example, consider the scenario where one user does not like a developer's actions (e.g. does not think their service was provided appropriately, or does not like the way they handle a particular aspect of the game), a developer's app is then required to be blocked, which impacts ALL other VN users of that app, including VN users who have paid for subscriptions, or are at a </w:t>
            </w:r>
            <w:r w:rsidRPr="00DC007B">
              <w:rPr>
                <w:rFonts w:eastAsia="ArialMT"/>
                <w:color w:val="000000"/>
                <w:sz w:val="22"/>
                <w:szCs w:val="22"/>
              </w:rPr>
              <w:lastRenderedPageBreak/>
              <w:t xml:space="preserve">particular point in the game-play, and the removal blocks their progress. Another example, VN creators, advertisers or the government's own content could come down if a user complains. Thus the risk for weaponization is high. </w:t>
            </w:r>
          </w:p>
          <w:p w14:paraId="349AB43E" w14:textId="77777777" w:rsidR="00E811FE" w:rsidRPr="00DC007B" w:rsidRDefault="007D708D">
            <w:pPr>
              <w:numPr>
                <w:ilvl w:val="0"/>
                <w:numId w:val="8"/>
              </w:numPr>
              <w:pBdr>
                <w:top w:val="nil"/>
                <w:left w:val="nil"/>
                <w:bottom w:val="nil"/>
                <w:right w:val="nil"/>
                <w:between w:val="nil"/>
              </w:pBdr>
              <w:shd w:val="clear" w:color="auto" w:fill="FFFFFF"/>
              <w:spacing w:after="280"/>
              <w:rPr>
                <w:sz w:val="22"/>
                <w:szCs w:val="22"/>
              </w:rPr>
            </w:pPr>
            <w:r w:rsidRPr="00DC007B">
              <w:rPr>
                <w:rFonts w:eastAsia="ArialMT"/>
                <w:color w:val="000000"/>
                <w:sz w:val="22"/>
                <w:szCs w:val="22"/>
              </w:rPr>
              <w:t xml:space="preserve">The timeline is also impractical as CPIs receive a large number of user requests everyday. </w:t>
            </w:r>
          </w:p>
          <w:p w14:paraId="2E018691" w14:textId="77777777" w:rsidR="00E811FE" w:rsidRPr="00DC007B" w:rsidRDefault="00E811FE">
            <w:pPr>
              <w:widowControl w:val="0"/>
              <w:pBdr>
                <w:top w:val="nil"/>
                <w:left w:val="nil"/>
                <w:bottom w:val="nil"/>
                <w:right w:val="nil"/>
                <w:between w:val="nil"/>
              </w:pBdr>
              <w:ind w:left="105" w:right="82"/>
              <w:rPr>
                <w:rFonts w:eastAsia="Arial MT"/>
                <w:color w:val="000000"/>
                <w:sz w:val="22"/>
                <w:szCs w:val="22"/>
              </w:rPr>
            </w:pPr>
          </w:p>
        </w:tc>
        <w:tc>
          <w:tcPr>
            <w:tcW w:w="4241" w:type="dxa"/>
          </w:tcPr>
          <w:p w14:paraId="0B942C90" w14:textId="77777777" w:rsidR="00E811FE" w:rsidRPr="00DC007B" w:rsidRDefault="007D708D">
            <w:pPr>
              <w:pBdr>
                <w:top w:val="nil"/>
                <w:left w:val="nil"/>
                <w:bottom w:val="nil"/>
                <w:right w:val="nil"/>
                <w:between w:val="nil"/>
              </w:pBdr>
              <w:shd w:val="clear" w:color="auto" w:fill="FFFFFF"/>
              <w:rPr>
                <w:color w:val="000000"/>
                <w:sz w:val="22"/>
                <w:szCs w:val="22"/>
              </w:rPr>
            </w:pPr>
            <w:r w:rsidRPr="00DC007B">
              <w:rPr>
                <w:rFonts w:eastAsia="ArialMT"/>
                <w:color w:val="000000"/>
                <w:sz w:val="22"/>
                <w:szCs w:val="22"/>
              </w:rPr>
              <w:lastRenderedPageBreak/>
              <w:t xml:space="preserve">This requirement should be changed such that the requirement is for CPIs to have a process for </w:t>
            </w:r>
            <w:r w:rsidRPr="00DC007B">
              <w:rPr>
                <w:rFonts w:eastAsia="Arial"/>
                <w:b/>
                <w:color w:val="000000"/>
                <w:sz w:val="22"/>
                <w:szCs w:val="22"/>
              </w:rPr>
              <w:t xml:space="preserve">handling legitimate complaints </w:t>
            </w:r>
            <w:r w:rsidRPr="00DC007B">
              <w:rPr>
                <w:rFonts w:eastAsia="ArialMT"/>
                <w:color w:val="000000"/>
                <w:sz w:val="22"/>
                <w:szCs w:val="22"/>
              </w:rPr>
              <w:t xml:space="preserve">from users. CPIs need to verify the legitimacy of the complainant and the complaints and should not </w:t>
            </w:r>
            <w:r w:rsidRPr="00DC007B">
              <w:rPr>
                <w:rFonts w:eastAsia="ArialMT"/>
                <w:color w:val="000000"/>
                <w:sz w:val="22"/>
                <w:szCs w:val="22"/>
              </w:rPr>
              <w:lastRenderedPageBreak/>
              <w:t xml:space="preserve">be required to block content based on unverified user reports. </w:t>
            </w:r>
          </w:p>
          <w:p w14:paraId="4E7E5984" w14:textId="77777777" w:rsidR="00E811FE" w:rsidRPr="00DC007B" w:rsidRDefault="00E811FE">
            <w:pPr>
              <w:widowControl w:val="0"/>
              <w:pBdr>
                <w:top w:val="nil"/>
                <w:left w:val="nil"/>
                <w:bottom w:val="nil"/>
                <w:right w:val="nil"/>
                <w:between w:val="nil"/>
              </w:pBdr>
              <w:ind w:left="100"/>
              <w:rPr>
                <w:rFonts w:eastAsia="Arial MT"/>
                <w:color w:val="000000"/>
                <w:sz w:val="22"/>
                <w:szCs w:val="22"/>
              </w:rPr>
            </w:pPr>
          </w:p>
        </w:tc>
      </w:tr>
      <w:tr w:rsidR="00E811FE" w:rsidRPr="00DC007B" w14:paraId="5323E59F" w14:textId="77777777">
        <w:trPr>
          <w:trHeight w:val="63"/>
        </w:trPr>
        <w:tc>
          <w:tcPr>
            <w:tcW w:w="14861" w:type="dxa"/>
            <w:gridSpan w:val="3"/>
            <w:shd w:val="clear" w:color="auto" w:fill="F2F2F2"/>
          </w:tcPr>
          <w:p w14:paraId="207DDCC5" w14:textId="77777777" w:rsidR="00E811FE" w:rsidRPr="00DC007B" w:rsidRDefault="007D708D">
            <w:pPr>
              <w:pBdr>
                <w:top w:val="nil"/>
                <w:left w:val="nil"/>
                <w:bottom w:val="nil"/>
                <w:right w:val="nil"/>
                <w:between w:val="nil"/>
              </w:pBdr>
              <w:shd w:val="clear" w:color="auto" w:fill="FFFFFF"/>
              <w:rPr>
                <w:b/>
                <w:color w:val="000000"/>
                <w:sz w:val="22"/>
                <w:szCs w:val="22"/>
              </w:rPr>
            </w:pPr>
            <w:r w:rsidRPr="00DC007B">
              <w:rPr>
                <w:rFonts w:eastAsia="ArialMT"/>
                <w:b/>
                <w:color w:val="000000"/>
                <w:sz w:val="22"/>
                <w:szCs w:val="22"/>
              </w:rPr>
              <w:lastRenderedPageBreak/>
              <w:t xml:space="preserve">Article 26.3(i) </w:t>
            </w:r>
          </w:p>
          <w:p w14:paraId="178B395A" w14:textId="77777777" w:rsidR="00E811FE" w:rsidRPr="00DC007B" w:rsidRDefault="00E811FE">
            <w:pPr>
              <w:widowControl w:val="0"/>
              <w:pBdr>
                <w:top w:val="nil"/>
                <w:left w:val="nil"/>
                <w:bottom w:val="nil"/>
                <w:right w:val="nil"/>
                <w:between w:val="nil"/>
              </w:pBdr>
              <w:ind w:left="100"/>
              <w:rPr>
                <w:rFonts w:eastAsia="Arial MT"/>
                <w:color w:val="000000"/>
                <w:sz w:val="22"/>
                <w:szCs w:val="22"/>
              </w:rPr>
            </w:pPr>
          </w:p>
        </w:tc>
      </w:tr>
      <w:tr w:rsidR="00E811FE" w:rsidRPr="00DC007B" w14:paraId="3B573A49" w14:textId="77777777">
        <w:trPr>
          <w:trHeight w:val="1749"/>
        </w:trPr>
        <w:tc>
          <w:tcPr>
            <w:tcW w:w="4840" w:type="dxa"/>
          </w:tcPr>
          <w:p w14:paraId="232CD9E2" w14:textId="77777777" w:rsidR="00E811FE" w:rsidRPr="00DC007B" w:rsidRDefault="007D708D">
            <w:pPr>
              <w:pBdr>
                <w:top w:val="nil"/>
                <w:left w:val="nil"/>
                <w:bottom w:val="nil"/>
                <w:right w:val="nil"/>
                <w:between w:val="nil"/>
              </w:pBdr>
              <w:shd w:val="clear" w:color="auto" w:fill="FFFFFF"/>
              <w:rPr>
                <w:rFonts w:eastAsia="ArialMT"/>
                <w:color w:val="000000"/>
                <w:sz w:val="22"/>
                <w:szCs w:val="22"/>
              </w:rPr>
            </w:pPr>
            <w:r w:rsidRPr="00DC007B">
              <w:rPr>
                <w:rFonts w:eastAsia="ArialMT"/>
                <w:color w:val="000000"/>
                <w:sz w:val="22"/>
                <w:szCs w:val="22"/>
              </w:rPr>
              <w:t xml:space="preserve">Organizations and individuals providing application stores must only allow organizations and individuals in Vietnam to upload to the application store those applications providing information and providing online information content services that have obtained licenses, certificates, confirmations, and decisions as provided under this Decree; comply with the regulations on payment in accordance with the law of Vietnam; remove applications that violate the law at the request of the Ministry of Information and Communications; </w:t>
            </w:r>
          </w:p>
          <w:p w14:paraId="0AAF73C5" w14:textId="77777777" w:rsidR="00E811FE" w:rsidRPr="00DC007B" w:rsidRDefault="00E811FE">
            <w:pPr>
              <w:pBdr>
                <w:top w:val="nil"/>
                <w:left w:val="nil"/>
                <w:bottom w:val="nil"/>
                <w:right w:val="nil"/>
                <w:between w:val="nil"/>
              </w:pBdr>
              <w:shd w:val="clear" w:color="auto" w:fill="FFFFFF"/>
              <w:rPr>
                <w:color w:val="000000"/>
                <w:sz w:val="22"/>
                <w:szCs w:val="22"/>
              </w:rPr>
            </w:pPr>
          </w:p>
          <w:p w14:paraId="07F8F6AE" w14:textId="77777777" w:rsidR="00E811FE" w:rsidRPr="00DC007B" w:rsidRDefault="00E811FE">
            <w:pPr>
              <w:widowControl w:val="0"/>
              <w:pBdr>
                <w:top w:val="nil"/>
                <w:left w:val="nil"/>
                <w:bottom w:val="nil"/>
                <w:right w:val="nil"/>
                <w:between w:val="nil"/>
              </w:pBdr>
              <w:ind w:left="100" w:right="132"/>
              <w:rPr>
                <w:rFonts w:eastAsia="Arial MT"/>
                <w:color w:val="000000"/>
                <w:sz w:val="22"/>
                <w:szCs w:val="22"/>
              </w:rPr>
            </w:pPr>
          </w:p>
        </w:tc>
        <w:tc>
          <w:tcPr>
            <w:tcW w:w="5780" w:type="dxa"/>
          </w:tcPr>
          <w:p w14:paraId="751C27D5" w14:textId="77777777" w:rsidR="00E811FE" w:rsidRPr="00DC007B" w:rsidRDefault="007D708D">
            <w:pPr>
              <w:numPr>
                <w:ilvl w:val="0"/>
                <w:numId w:val="10"/>
              </w:numPr>
              <w:pBdr>
                <w:top w:val="nil"/>
                <w:left w:val="nil"/>
                <w:bottom w:val="nil"/>
                <w:right w:val="nil"/>
                <w:between w:val="nil"/>
              </w:pBdr>
              <w:shd w:val="clear" w:color="auto" w:fill="FFFFFF"/>
              <w:rPr>
                <w:sz w:val="22"/>
                <w:szCs w:val="22"/>
              </w:rPr>
            </w:pPr>
            <w:r w:rsidRPr="00DC007B">
              <w:rPr>
                <w:rFonts w:eastAsia="Arial"/>
                <w:b/>
                <w:color w:val="000000"/>
                <w:sz w:val="22"/>
                <w:szCs w:val="22"/>
              </w:rPr>
              <w:t xml:space="preserve">The responsibility for obtaining the necessary licenses and the consequences for failing to do so should lie on the app developers. </w:t>
            </w:r>
            <w:r w:rsidRPr="00DC007B">
              <w:rPr>
                <w:rFonts w:eastAsia="ArialMT"/>
                <w:color w:val="000000"/>
                <w:sz w:val="22"/>
                <w:szCs w:val="22"/>
              </w:rPr>
              <w:t xml:space="preserve">The responsibility for checking and verification of such licenses should not fall on app store operators, especially since there is already an obligation to comply with takedown requests from MIC. Furthermore, </w:t>
            </w:r>
            <w:r w:rsidRPr="00DC007B">
              <w:rPr>
                <w:rFonts w:eastAsia="Arial"/>
                <w:b/>
                <w:color w:val="000000"/>
                <w:sz w:val="22"/>
                <w:szCs w:val="22"/>
              </w:rPr>
              <w:t xml:space="preserve">existing CPI’s Agreement with developers already has provisions requiring developers to comply with local laws and </w:t>
            </w:r>
          </w:p>
          <w:p w14:paraId="5431002D" w14:textId="77777777" w:rsidR="00E811FE" w:rsidRPr="00DC007B" w:rsidRDefault="007D708D">
            <w:pPr>
              <w:numPr>
                <w:ilvl w:val="0"/>
                <w:numId w:val="10"/>
              </w:numPr>
              <w:pBdr>
                <w:top w:val="nil"/>
                <w:left w:val="nil"/>
                <w:bottom w:val="nil"/>
                <w:right w:val="nil"/>
                <w:between w:val="nil"/>
              </w:pBdr>
              <w:shd w:val="clear" w:color="auto" w:fill="FFFFFF"/>
              <w:rPr>
                <w:sz w:val="22"/>
                <w:szCs w:val="22"/>
              </w:rPr>
            </w:pPr>
            <w:r w:rsidRPr="00DC007B">
              <w:rPr>
                <w:rFonts w:eastAsia="Arial"/>
                <w:b/>
                <w:color w:val="000000"/>
                <w:sz w:val="22"/>
                <w:szCs w:val="22"/>
              </w:rPr>
              <w:t xml:space="preserve">regulations </w:t>
            </w:r>
            <w:r w:rsidRPr="00DC007B">
              <w:rPr>
                <w:rFonts w:eastAsia="ArialMT"/>
                <w:color w:val="000000"/>
                <w:sz w:val="22"/>
                <w:szCs w:val="22"/>
              </w:rPr>
              <w:t xml:space="preserve">in territories they operate in, to which they have to acknowledge and sign before having an account on the app store. </w:t>
            </w:r>
          </w:p>
          <w:p w14:paraId="76E0AA77" w14:textId="77777777" w:rsidR="00E811FE" w:rsidRPr="00DC007B" w:rsidRDefault="007D708D">
            <w:pPr>
              <w:numPr>
                <w:ilvl w:val="0"/>
                <w:numId w:val="10"/>
              </w:numPr>
              <w:pBdr>
                <w:top w:val="nil"/>
                <w:left w:val="nil"/>
                <w:bottom w:val="nil"/>
                <w:right w:val="nil"/>
                <w:between w:val="nil"/>
              </w:pBdr>
              <w:shd w:val="clear" w:color="auto" w:fill="FFFFFF"/>
              <w:rPr>
                <w:sz w:val="22"/>
                <w:szCs w:val="22"/>
              </w:rPr>
            </w:pPr>
            <w:r w:rsidRPr="00DC007B">
              <w:rPr>
                <w:rFonts w:eastAsia="Arial"/>
                <w:b/>
                <w:color w:val="000000"/>
                <w:sz w:val="22"/>
                <w:szCs w:val="22"/>
              </w:rPr>
              <w:t>It is impractical for the app store to check every app</w:t>
            </w:r>
            <w:r w:rsidRPr="00DC007B">
              <w:rPr>
                <w:rFonts w:eastAsia="ArialMT"/>
                <w:color w:val="000000"/>
                <w:sz w:val="22"/>
                <w:szCs w:val="22"/>
              </w:rPr>
              <w:t xml:space="preserve">. It requires the app store to determine the veracity of the license, which their reviewers are not trained professionals to identify between fraudulent licenses and legitimate ones. </w:t>
            </w:r>
          </w:p>
          <w:p w14:paraId="23F89B8E" w14:textId="77777777" w:rsidR="00E811FE" w:rsidRPr="00DC007B" w:rsidRDefault="007D708D">
            <w:pPr>
              <w:numPr>
                <w:ilvl w:val="0"/>
                <w:numId w:val="10"/>
              </w:numPr>
              <w:pBdr>
                <w:top w:val="nil"/>
                <w:left w:val="nil"/>
                <w:bottom w:val="nil"/>
                <w:right w:val="nil"/>
                <w:between w:val="nil"/>
              </w:pBdr>
              <w:shd w:val="clear" w:color="auto" w:fill="FFFFFF"/>
              <w:rPr>
                <w:sz w:val="22"/>
                <w:szCs w:val="22"/>
              </w:rPr>
            </w:pPr>
            <w:r w:rsidRPr="00DC007B">
              <w:rPr>
                <w:rFonts w:eastAsia="ArialMT"/>
                <w:color w:val="000000"/>
                <w:sz w:val="22"/>
                <w:szCs w:val="22"/>
              </w:rPr>
              <w:t xml:space="preserve">It is also unclear in the case of free apps developed by government agencies or companies in the areas that do not require licenses. In the case of non-government developers, which authority, whom do developers need to get confirmation or certificate? </w:t>
            </w:r>
          </w:p>
          <w:p w14:paraId="13746809" w14:textId="77777777" w:rsidR="00E811FE" w:rsidRPr="00DC007B" w:rsidRDefault="007D708D">
            <w:pPr>
              <w:numPr>
                <w:ilvl w:val="0"/>
                <w:numId w:val="10"/>
              </w:numPr>
              <w:pBdr>
                <w:top w:val="nil"/>
                <w:left w:val="nil"/>
                <w:bottom w:val="nil"/>
                <w:right w:val="nil"/>
                <w:between w:val="nil"/>
              </w:pBdr>
              <w:shd w:val="clear" w:color="auto" w:fill="FFFFFF"/>
              <w:rPr>
                <w:sz w:val="22"/>
                <w:szCs w:val="22"/>
              </w:rPr>
            </w:pPr>
            <w:r w:rsidRPr="00DC007B">
              <w:rPr>
                <w:rFonts w:eastAsia="ArialMT"/>
                <w:color w:val="000000"/>
                <w:sz w:val="22"/>
                <w:szCs w:val="22"/>
              </w:rPr>
              <w:t xml:space="preserve">This requirement might lead to the fact that: 1) developers will sideload the apps/game they want to use </w:t>
            </w:r>
            <w:r w:rsidRPr="00DC007B">
              <w:rPr>
                <w:rFonts w:eastAsia="ArialMT"/>
                <w:color w:val="000000"/>
                <w:sz w:val="22"/>
                <w:szCs w:val="22"/>
              </w:rPr>
              <w:lastRenderedPageBreak/>
              <w:t xml:space="preserve">from an alternative source (e.g. websites) that does not have advance policies like in app stores. In that case, developers and users will be exposed to safety, security vulnerabilities. (2) encourage malicious actors to pirate copyrighted contents and illegally distribute in alternative distribution channels </w:t>
            </w:r>
          </w:p>
          <w:p w14:paraId="73C7E5C0" w14:textId="77777777" w:rsidR="00E811FE" w:rsidRPr="00DC007B" w:rsidRDefault="00E811FE">
            <w:pPr>
              <w:pBdr>
                <w:top w:val="nil"/>
                <w:left w:val="nil"/>
                <w:bottom w:val="nil"/>
                <w:right w:val="nil"/>
                <w:between w:val="nil"/>
              </w:pBdr>
              <w:shd w:val="clear" w:color="auto" w:fill="FFFFFF"/>
              <w:rPr>
                <w:color w:val="000000"/>
                <w:sz w:val="22"/>
                <w:szCs w:val="22"/>
              </w:rPr>
            </w:pPr>
          </w:p>
          <w:p w14:paraId="56C5F7B3" w14:textId="77777777" w:rsidR="00E811FE" w:rsidRPr="00DC007B" w:rsidRDefault="00E811FE">
            <w:pPr>
              <w:widowControl w:val="0"/>
              <w:pBdr>
                <w:top w:val="nil"/>
                <w:left w:val="nil"/>
                <w:bottom w:val="nil"/>
                <w:right w:val="nil"/>
                <w:between w:val="nil"/>
              </w:pBdr>
              <w:ind w:left="105" w:right="82"/>
              <w:rPr>
                <w:rFonts w:eastAsia="Arial MT"/>
                <w:color w:val="000000"/>
                <w:sz w:val="22"/>
                <w:szCs w:val="22"/>
              </w:rPr>
            </w:pPr>
          </w:p>
        </w:tc>
        <w:tc>
          <w:tcPr>
            <w:tcW w:w="4241" w:type="dxa"/>
          </w:tcPr>
          <w:p w14:paraId="03BC7F19" w14:textId="77777777" w:rsidR="00E811FE" w:rsidRPr="00DC007B" w:rsidRDefault="007D708D">
            <w:pPr>
              <w:pBdr>
                <w:top w:val="nil"/>
                <w:left w:val="nil"/>
                <w:bottom w:val="nil"/>
                <w:right w:val="nil"/>
                <w:between w:val="nil"/>
              </w:pBdr>
              <w:shd w:val="clear" w:color="auto" w:fill="FFFFFF"/>
              <w:rPr>
                <w:color w:val="000000"/>
                <w:sz w:val="22"/>
                <w:szCs w:val="22"/>
              </w:rPr>
            </w:pPr>
            <w:r w:rsidRPr="00DC007B">
              <w:rPr>
                <w:rFonts w:eastAsia="ArialMT"/>
                <w:color w:val="000000"/>
                <w:sz w:val="22"/>
                <w:szCs w:val="22"/>
              </w:rPr>
              <w:lastRenderedPageBreak/>
              <w:t xml:space="preserve">The responsibility for checking and verification of such licenses should not fall on app store operators, especially since there is already an obligation to comply with takedown requests from MIC. </w:t>
            </w:r>
          </w:p>
          <w:p w14:paraId="7164993A" w14:textId="77777777" w:rsidR="00E811FE" w:rsidRPr="00DC007B" w:rsidRDefault="00E811FE">
            <w:pPr>
              <w:widowControl w:val="0"/>
              <w:pBdr>
                <w:top w:val="nil"/>
                <w:left w:val="nil"/>
                <w:bottom w:val="nil"/>
                <w:right w:val="nil"/>
                <w:between w:val="nil"/>
              </w:pBdr>
              <w:ind w:left="100"/>
              <w:rPr>
                <w:rFonts w:eastAsia="Arial MT"/>
                <w:color w:val="000000"/>
                <w:sz w:val="22"/>
                <w:szCs w:val="22"/>
              </w:rPr>
            </w:pPr>
          </w:p>
        </w:tc>
      </w:tr>
      <w:tr w:rsidR="00E811FE" w:rsidRPr="00DC007B" w14:paraId="350E7226" w14:textId="77777777">
        <w:trPr>
          <w:trHeight w:val="319"/>
        </w:trPr>
        <w:tc>
          <w:tcPr>
            <w:tcW w:w="4840" w:type="dxa"/>
            <w:shd w:val="clear" w:color="auto" w:fill="F2F2F2"/>
          </w:tcPr>
          <w:p w14:paraId="1C63D1DF" w14:textId="77777777" w:rsidR="00E811FE" w:rsidRPr="00DC007B" w:rsidRDefault="007D708D">
            <w:pPr>
              <w:pBdr>
                <w:top w:val="nil"/>
                <w:left w:val="nil"/>
                <w:bottom w:val="nil"/>
                <w:right w:val="nil"/>
                <w:between w:val="nil"/>
              </w:pBdr>
              <w:shd w:val="clear" w:color="auto" w:fill="FFFFFF"/>
              <w:rPr>
                <w:b/>
                <w:color w:val="000000"/>
                <w:sz w:val="22"/>
                <w:szCs w:val="22"/>
              </w:rPr>
            </w:pPr>
            <w:r w:rsidRPr="00DC007B">
              <w:rPr>
                <w:rFonts w:eastAsia="ArialMT"/>
                <w:b/>
                <w:color w:val="000000"/>
                <w:sz w:val="22"/>
                <w:szCs w:val="22"/>
              </w:rPr>
              <w:t xml:space="preserve">Article 26.3(dd) </w:t>
            </w:r>
          </w:p>
          <w:p w14:paraId="3C771933" w14:textId="77777777" w:rsidR="00E811FE" w:rsidRPr="00DC007B" w:rsidRDefault="00E811FE">
            <w:pPr>
              <w:widowControl w:val="0"/>
              <w:pBdr>
                <w:top w:val="nil"/>
                <w:left w:val="nil"/>
                <w:bottom w:val="nil"/>
                <w:right w:val="nil"/>
                <w:between w:val="nil"/>
              </w:pBdr>
              <w:ind w:left="100" w:right="132"/>
              <w:rPr>
                <w:rFonts w:eastAsia="Arial MT"/>
                <w:b/>
                <w:color w:val="000000"/>
                <w:sz w:val="22"/>
                <w:szCs w:val="22"/>
              </w:rPr>
            </w:pPr>
          </w:p>
        </w:tc>
        <w:tc>
          <w:tcPr>
            <w:tcW w:w="5780" w:type="dxa"/>
            <w:shd w:val="clear" w:color="auto" w:fill="F2F2F2"/>
          </w:tcPr>
          <w:p w14:paraId="400E946A" w14:textId="77777777" w:rsidR="00E811FE" w:rsidRPr="00DC007B" w:rsidRDefault="00E811FE">
            <w:pPr>
              <w:widowControl w:val="0"/>
              <w:pBdr>
                <w:top w:val="nil"/>
                <w:left w:val="nil"/>
                <w:bottom w:val="nil"/>
                <w:right w:val="nil"/>
                <w:between w:val="nil"/>
              </w:pBdr>
              <w:ind w:left="105" w:right="82"/>
              <w:rPr>
                <w:rFonts w:eastAsia="Arial MT"/>
                <w:b/>
                <w:color w:val="000000"/>
                <w:sz w:val="22"/>
                <w:szCs w:val="22"/>
              </w:rPr>
            </w:pPr>
          </w:p>
        </w:tc>
        <w:tc>
          <w:tcPr>
            <w:tcW w:w="4241" w:type="dxa"/>
            <w:shd w:val="clear" w:color="auto" w:fill="F2F2F2"/>
          </w:tcPr>
          <w:p w14:paraId="0A608D03" w14:textId="77777777" w:rsidR="00E811FE" w:rsidRPr="00DC007B" w:rsidRDefault="00E811FE">
            <w:pPr>
              <w:widowControl w:val="0"/>
              <w:pBdr>
                <w:top w:val="nil"/>
                <w:left w:val="nil"/>
                <w:bottom w:val="nil"/>
                <w:right w:val="nil"/>
                <w:between w:val="nil"/>
              </w:pBdr>
              <w:ind w:left="100"/>
              <w:rPr>
                <w:rFonts w:eastAsia="Arial MT"/>
                <w:b/>
                <w:color w:val="000000"/>
                <w:sz w:val="22"/>
                <w:szCs w:val="22"/>
              </w:rPr>
            </w:pPr>
          </w:p>
        </w:tc>
      </w:tr>
      <w:tr w:rsidR="00E811FE" w:rsidRPr="00DC007B" w14:paraId="5C2EA2CF" w14:textId="77777777">
        <w:trPr>
          <w:trHeight w:val="1749"/>
        </w:trPr>
        <w:tc>
          <w:tcPr>
            <w:tcW w:w="4840" w:type="dxa"/>
          </w:tcPr>
          <w:p w14:paraId="063DEF47" w14:textId="77777777" w:rsidR="00E811FE" w:rsidRPr="00DC007B" w:rsidRDefault="007D708D">
            <w:pPr>
              <w:pBdr>
                <w:top w:val="nil"/>
                <w:left w:val="nil"/>
                <w:bottom w:val="nil"/>
                <w:right w:val="nil"/>
                <w:between w:val="nil"/>
              </w:pBdr>
              <w:shd w:val="clear" w:color="auto" w:fill="FFFFFF"/>
              <w:rPr>
                <w:rFonts w:eastAsia="ArialMT"/>
                <w:color w:val="000000"/>
                <w:sz w:val="22"/>
                <w:szCs w:val="22"/>
              </w:rPr>
            </w:pPr>
            <w:r w:rsidRPr="00DC007B">
              <w:rPr>
                <w:rFonts w:eastAsia="ArialMT"/>
                <w:color w:val="000000"/>
                <w:sz w:val="22"/>
                <w:szCs w:val="22"/>
              </w:rPr>
              <w:t xml:space="preserve">Storing personal information of Vietnamese users, including: full name, date of birth, email, mobile phone number in Vietnam; verifying the service user account with the mobile phone number when registering the account; providing personal information to competent State management agencies upon written request to serve the investigation and handling of violations of the law on management, provision and use of Internet services and online information; ensuring the right of users to decide when allowing their personal information to be used for the purposes of promotion, communication and provided to other organizations and individuals. </w:t>
            </w:r>
          </w:p>
          <w:p w14:paraId="1111379C" w14:textId="77777777" w:rsidR="00E811FE" w:rsidRPr="00DC007B" w:rsidRDefault="00E811FE">
            <w:pPr>
              <w:pBdr>
                <w:top w:val="nil"/>
                <w:left w:val="nil"/>
                <w:bottom w:val="nil"/>
                <w:right w:val="nil"/>
                <w:between w:val="nil"/>
              </w:pBdr>
              <w:shd w:val="clear" w:color="auto" w:fill="FFFFFF"/>
              <w:rPr>
                <w:color w:val="000000"/>
                <w:sz w:val="22"/>
                <w:szCs w:val="22"/>
              </w:rPr>
            </w:pPr>
          </w:p>
          <w:p w14:paraId="5C8F13B8" w14:textId="77777777" w:rsidR="00E811FE" w:rsidRPr="00DC007B" w:rsidRDefault="00E811FE">
            <w:pPr>
              <w:widowControl w:val="0"/>
              <w:pBdr>
                <w:top w:val="nil"/>
                <w:left w:val="nil"/>
                <w:bottom w:val="nil"/>
                <w:right w:val="nil"/>
                <w:between w:val="nil"/>
              </w:pBdr>
              <w:ind w:right="132"/>
              <w:rPr>
                <w:rFonts w:eastAsia="Arial MT"/>
                <w:color w:val="000000"/>
                <w:sz w:val="22"/>
                <w:szCs w:val="22"/>
              </w:rPr>
            </w:pPr>
          </w:p>
        </w:tc>
        <w:tc>
          <w:tcPr>
            <w:tcW w:w="5780" w:type="dxa"/>
          </w:tcPr>
          <w:p w14:paraId="77F44E96" w14:textId="77777777" w:rsidR="00E811FE" w:rsidRPr="00DC007B" w:rsidRDefault="007D708D">
            <w:pPr>
              <w:numPr>
                <w:ilvl w:val="0"/>
                <w:numId w:val="11"/>
              </w:numPr>
              <w:pBdr>
                <w:top w:val="nil"/>
                <w:left w:val="nil"/>
                <w:bottom w:val="nil"/>
                <w:right w:val="nil"/>
                <w:between w:val="nil"/>
              </w:pBdr>
              <w:shd w:val="clear" w:color="auto" w:fill="FFFFFF"/>
              <w:rPr>
                <w:sz w:val="22"/>
                <w:szCs w:val="22"/>
              </w:rPr>
            </w:pPr>
            <w:r w:rsidRPr="00DC007B">
              <w:rPr>
                <w:rFonts w:eastAsia="ArialMT"/>
                <w:color w:val="000000"/>
                <w:sz w:val="22"/>
                <w:szCs w:val="22"/>
              </w:rPr>
              <w:t xml:space="preserve">Storing data in VN: It is unclear about the purpose of storing data in VN. </w:t>
            </w:r>
          </w:p>
          <w:p w14:paraId="7277BB0A" w14:textId="77777777" w:rsidR="00E811FE" w:rsidRPr="00DC007B" w:rsidRDefault="00E811FE">
            <w:pPr>
              <w:pBdr>
                <w:top w:val="nil"/>
                <w:left w:val="nil"/>
                <w:bottom w:val="nil"/>
                <w:right w:val="nil"/>
                <w:between w:val="nil"/>
              </w:pBdr>
              <w:shd w:val="clear" w:color="auto" w:fill="FFFFFF"/>
              <w:ind w:left="720"/>
              <w:rPr>
                <w:color w:val="000000"/>
                <w:sz w:val="22"/>
                <w:szCs w:val="22"/>
              </w:rPr>
            </w:pPr>
          </w:p>
          <w:p w14:paraId="764F53DC" w14:textId="77777777" w:rsidR="00E811FE" w:rsidRPr="00DC007B" w:rsidRDefault="007D708D">
            <w:pPr>
              <w:numPr>
                <w:ilvl w:val="1"/>
                <w:numId w:val="6"/>
              </w:numPr>
              <w:pBdr>
                <w:top w:val="nil"/>
                <w:left w:val="nil"/>
                <w:bottom w:val="nil"/>
                <w:right w:val="nil"/>
                <w:between w:val="nil"/>
              </w:pBdr>
              <w:shd w:val="clear" w:color="auto" w:fill="FFFFFF"/>
              <w:rPr>
                <w:sz w:val="22"/>
                <w:szCs w:val="22"/>
              </w:rPr>
            </w:pPr>
            <w:r w:rsidRPr="00DC007B">
              <w:rPr>
                <w:rFonts w:eastAsia="ArialMT"/>
                <w:color w:val="000000"/>
                <w:sz w:val="22"/>
                <w:szCs w:val="22"/>
              </w:rPr>
              <w:t xml:space="preserve">Law on Cybersecurity (2018) Article 26.3 prescribes both domestic and foreign companies collect/process personal data to store data in VN and assigns the government to provide guidance. Clarity is needed on how long the information must be stored for. </w:t>
            </w:r>
          </w:p>
          <w:p w14:paraId="5C51080B" w14:textId="77777777" w:rsidR="00E811FE" w:rsidRPr="00DC007B" w:rsidRDefault="007D708D">
            <w:pPr>
              <w:numPr>
                <w:ilvl w:val="1"/>
                <w:numId w:val="6"/>
              </w:numPr>
              <w:pBdr>
                <w:top w:val="nil"/>
                <w:left w:val="nil"/>
                <w:bottom w:val="nil"/>
                <w:right w:val="nil"/>
                <w:between w:val="nil"/>
              </w:pBdr>
              <w:shd w:val="clear" w:color="auto" w:fill="FFFFFF"/>
              <w:rPr>
                <w:sz w:val="22"/>
                <w:szCs w:val="22"/>
              </w:rPr>
            </w:pPr>
            <w:r w:rsidRPr="00DC007B">
              <w:rPr>
                <w:rFonts w:eastAsia="ArialMT"/>
                <w:color w:val="000000"/>
                <w:sz w:val="22"/>
                <w:szCs w:val="22"/>
              </w:rPr>
              <w:t xml:space="preserve">The requirement to store personal information is inconsistent with the Personal Data Protection Decree provisions that state users have a right for their information to be deleted. </w:t>
            </w:r>
          </w:p>
          <w:p w14:paraId="2BAE8835" w14:textId="77777777" w:rsidR="00E811FE" w:rsidRPr="00DC007B" w:rsidRDefault="007D708D">
            <w:pPr>
              <w:numPr>
                <w:ilvl w:val="1"/>
                <w:numId w:val="6"/>
              </w:numPr>
              <w:pBdr>
                <w:top w:val="nil"/>
                <w:left w:val="nil"/>
                <w:bottom w:val="nil"/>
                <w:right w:val="nil"/>
                <w:between w:val="nil"/>
              </w:pBdr>
              <w:shd w:val="clear" w:color="auto" w:fill="FFFFFF"/>
              <w:rPr>
                <w:sz w:val="22"/>
                <w:szCs w:val="22"/>
              </w:rPr>
            </w:pPr>
            <w:r w:rsidRPr="00DC007B">
              <w:rPr>
                <w:rFonts w:eastAsia="ArialMT"/>
                <w:color w:val="000000"/>
                <w:sz w:val="22"/>
                <w:szCs w:val="22"/>
              </w:rPr>
              <w:t xml:space="preserve">Restrictions on data transfers - and especially data localization requirements - fundamentally harm our ability to provide consumers with the same product experience wherever they’re geographically located </w:t>
            </w:r>
          </w:p>
          <w:p w14:paraId="61AC168B" w14:textId="77777777" w:rsidR="00E811FE" w:rsidRPr="00DC007B" w:rsidRDefault="007D708D">
            <w:pPr>
              <w:numPr>
                <w:ilvl w:val="0"/>
                <w:numId w:val="12"/>
              </w:numPr>
              <w:pBdr>
                <w:top w:val="nil"/>
                <w:left w:val="nil"/>
                <w:bottom w:val="nil"/>
                <w:right w:val="nil"/>
                <w:between w:val="nil"/>
              </w:pBdr>
              <w:shd w:val="clear" w:color="auto" w:fill="FFFFFF"/>
              <w:spacing w:before="280"/>
              <w:rPr>
                <w:sz w:val="22"/>
                <w:szCs w:val="22"/>
              </w:rPr>
            </w:pPr>
            <w:r w:rsidRPr="00DC007B">
              <w:rPr>
                <w:rFonts w:eastAsia="ArialMT"/>
                <w:color w:val="000000"/>
                <w:sz w:val="22"/>
                <w:szCs w:val="22"/>
              </w:rPr>
              <w:t xml:space="preserve">PIIs: CPI may not currently required users to provide their date of birth and mobile phone number in their GAIA account registration. </w:t>
            </w:r>
          </w:p>
          <w:p w14:paraId="21E9C2AA" w14:textId="77777777" w:rsidR="00E811FE" w:rsidRPr="00DC007B" w:rsidRDefault="007D708D">
            <w:pPr>
              <w:numPr>
                <w:ilvl w:val="0"/>
                <w:numId w:val="12"/>
              </w:numPr>
              <w:pBdr>
                <w:top w:val="nil"/>
                <w:left w:val="nil"/>
                <w:bottom w:val="nil"/>
                <w:right w:val="nil"/>
                <w:between w:val="nil"/>
              </w:pBdr>
              <w:shd w:val="clear" w:color="auto" w:fill="FFFFFF"/>
              <w:rPr>
                <w:sz w:val="22"/>
                <w:szCs w:val="22"/>
              </w:rPr>
            </w:pPr>
            <w:r w:rsidRPr="00DC007B">
              <w:rPr>
                <w:rFonts w:eastAsia="ArialMT"/>
                <w:color w:val="000000"/>
                <w:sz w:val="22"/>
                <w:szCs w:val="22"/>
              </w:rPr>
              <w:t xml:space="preserve">Account verification: CPI may not beusing mobile phone numbers as OTP verification in account sign up. </w:t>
            </w:r>
            <w:r w:rsidRPr="00DC007B">
              <w:rPr>
                <w:rFonts w:eastAsia="ArialMT"/>
                <w:color w:val="000000"/>
                <w:sz w:val="22"/>
                <w:szCs w:val="22"/>
              </w:rPr>
              <w:lastRenderedPageBreak/>
              <w:t xml:space="preserve">It will be costly for CPI to engage local mobile phone operators to verify a large number of users. </w:t>
            </w:r>
          </w:p>
          <w:p w14:paraId="1FDDCA61" w14:textId="77777777" w:rsidR="00E811FE" w:rsidRPr="00DC007B" w:rsidRDefault="007D708D">
            <w:pPr>
              <w:numPr>
                <w:ilvl w:val="0"/>
                <w:numId w:val="12"/>
              </w:numPr>
              <w:pBdr>
                <w:top w:val="nil"/>
                <w:left w:val="nil"/>
                <w:bottom w:val="nil"/>
                <w:right w:val="nil"/>
                <w:between w:val="nil"/>
              </w:pBdr>
              <w:shd w:val="clear" w:color="auto" w:fill="FFFFFF"/>
              <w:rPr>
                <w:sz w:val="22"/>
                <w:szCs w:val="22"/>
              </w:rPr>
            </w:pPr>
            <w:r w:rsidRPr="00DC007B">
              <w:rPr>
                <w:rFonts w:eastAsia="ArialMT"/>
                <w:color w:val="000000"/>
                <w:sz w:val="22"/>
                <w:szCs w:val="22"/>
              </w:rPr>
              <w:t xml:space="preserve">Request for information: It is unclear which state management agencies can request for personal information, through which channel and proper safeguard in place. </w:t>
            </w:r>
          </w:p>
          <w:p w14:paraId="1AA99DD1" w14:textId="77777777" w:rsidR="00E811FE" w:rsidRPr="00DC007B" w:rsidRDefault="007D708D">
            <w:pPr>
              <w:numPr>
                <w:ilvl w:val="0"/>
                <w:numId w:val="12"/>
              </w:numPr>
              <w:pBdr>
                <w:top w:val="nil"/>
                <w:left w:val="nil"/>
                <w:bottom w:val="nil"/>
                <w:right w:val="nil"/>
                <w:between w:val="nil"/>
              </w:pBdr>
              <w:shd w:val="clear" w:color="auto" w:fill="FFFFFF"/>
              <w:spacing w:after="280"/>
              <w:rPr>
                <w:sz w:val="22"/>
                <w:szCs w:val="22"/>
              </w:rPr>
            </w:pPr>
            <w:r w:rsidRPr="00DC007B">
              <w:rPr>
                <w:rFonts w:eastAsia="ArialMT"/>
                <w:color w:val="000000"/>
                <w:sz w:val="22"/>
                <w:szCs w:val="22"/>
              </w:rPr>
              <w:t xml:space="preserve">User’s right. This is already prescribed in Decree 13 - PDPD. Including it in Decree 72 is unnecessary and can create confusion to service providers on which standards should apply. </w:t>
            </w:r>
          </w:p>
          <w:p w14:paraId="781825B3" w14:textId="77777777" w:rsidR="00E811FE" w:rsidRPr="00DC007B" w:rsidRDefault="00E811FE">
            <w:pPr>
              <w:widowControl w:val="0"/>
              <w:pBdr>
                <w:top w:val="nil"/>
                <w:left w:val="nil"/>
                <w:bottom w:val="nil"/>
                <w:right w:val="nil"/>
                <w:between w:val="nil"/>
              </w:pBdr>
              <w:ind w:left="105" w:right="82"/>
              <w:rPr>
                <w:rFonts w:eastAsia="Arial MT"/>
                <w:color w:val="000000"/>
                <w:sz w:val="22"/>
                <w:szCs w:val="22"/>
              </w:rPr>
            </w:pPr>
          </w:p>
        </w:tc>
        <w:tc>
          <w:tcPr>
            <w:tcW w:w="4241" w:type="dxa"/>
          </w:tcPr>
          <w:p w14:paraId="516B4EDE" w14:textId="77777777" w:rsidR="00E811FE" w:rsidRPr="00DC007B" w:rsidRDefault="007D708D">
            <w:pPr>
              <w:numPr>
                <w:ilvl w:val="0"/>
                <w:numId w:val="11"/>
              </w:numPr>
              <w:pBdr>
                <w:top w:val="nil"/>
                <w:left w:val="nil"/>
                <w:bottom w:val="nil"/>
                <w:right w:val="nil"/>
                <w:between w:val="nil"/>
              </w:pBdr>
              <w:shd w:val="clear" w:color="auto" w:fill="FFFFFF"/>
              <w:rPr>
                <w:sz w:val="22"/>
                <w:szCs w:val="22"/>
              </w:rPr>
            </w:pPr>
            <w:r w:rsidRPr="00DC007B">
              <w:rPr>
                <w:rFonts w:eastAsia="ArialMT"/>
                <w:color w:val="000000"/>
                <w:sz w:val="22"/>
                <w:szCs w:val="22"/>
              </w:rPr>
              <w:lastRenderedPageBreak/>
              <w:t xml:space="preserve">Storing data in VN: We seek clarification on this request in relation to the Law on Cybersecurity and PDP Decree, the length of storing personal data. We would like to emphasize that storing data locally does not automatically provide more access to local law enforcement agencies. It is </w:t>
            </w:r>
            <w:r w:rsidRPr="00DC007B">
              <w:rPr>
                <w:rFonts w:eastAsia="Arial"/>
                <w:b/>
                <w:color w:val="000000"/>
                <w:sz w:val="22"/>
                <w:szCs w:val="22"/>
              </w:rPr>
              <w:t xml:space="preserve">the control of data, and not its location, that is the primary factor when it comes to determining the jurisdiction governing data disclosure </w:t>
            </w:r>
          </w:p>
          <w:p w14:paraId="1CBD8AD2" w14:textId="77777777" w:rsidR="00E811FE" w:rsidRPr="00DC007B" w:rsidRDefault="007D708D">
            <w:pPr>
              <w:numPr>
                <w:ilvl w:val="0"/>
                <w:numId w:val="16"/>
              </w:numPr>
              <w:pBdr>
                <w:top w:val="nil"/>
                <w:left w:val="nil"/>
                <w:bottom w:val="nil"/>
                <w:right w:val="nil"/>
                <w:between w:val="nil"/>
              </w:pBdr>
              <w:shd w:val="clear" w:color="auto" w:fill="FFFFFF"/>
              <w:spacing w:before="280"/>
              <w:rPr>
                <w:sz w:val="22"/>
                <w:szCs w:val="22"/>
              </w:rPr>
            </w:pPr>
            <w:r w:rsidRPr="00DC007B">
              <w:rPr>
                <w:rFonts w:eastAsia="ArialMT"/>
                <w:color w:val="000000"/>
                <w:sz w:val="22"/>
                <w:szCs w:val="22"/>
              </w:rPr>
              <w:t xml:space="preserve">Account verification: CPIs should be able to use other methods of verification, e.g. OTP via email address. </w:t>
            </w:r>
          </w:p>
          <w:p w14:paraId="2E834A8B" w14:textId="77777777" w:rsidR="00E811FE" w:rsidRPr="00DC007B" w:rsidRDefault="007D708D">
            <w:pPr>
              <w:numPr>
                <w:ilvl w:val="0"/>
                <w:numId w:val="16"/>
              </w:numPr>
              <w:pBdr>
                <w:top w:val="nil"/>
                <w:left w:val="nil"/>
                <w:bottom w:val="nil"/>
                <w:right w:val="nil"/>
                <w:between w:val="nil"/>
              </w:pBdr>
              <w:shd w:val="clear" w:color="auto" w:fill="FFFFFF"/>
              <w:rPr>
                <w:sz w:val="22"/>
                <w:szCs w:val="22"/>
              </w:rPr>
            </w:pPr>
            <w:r w:rsidRPr="00DC007B">
              <w:rPr>
                <w:rFonts w:eastAsia="ArialMT"/>
                <w:color w:val="000000"/>
                <w:sz w:val="22"/>
                <w:szCs w:val="22"/>
              </w:rPr>
              <w:t xml:space="preserve">Request for information: </w:t>
            </w:r>
            <w:r w:rsidRPr="00DC007B">
              <w:rPr>
                <w:rFonts w:eastAsia="ArialMT"/>
                <w:color w:val="424444"/>
                <w:sz w:val="22"/>
                <w:szCs w:val="22"/>
              </w:rPr>
              <w:t>W</w:t>
            </w:r>
            <w:r w:rsidRPr="00DC007B">
              <w:rPr>
                <w:rFonts w:eastAsia="ArialMT"/>
                <w:color w:val="000000"/>
                <w:sz w:val="22"/>
                <w:szCs w:val="22"/>
              </w:rPr>
              <w:t xml:space="preserve">e appreciate that law enforcement agencies have legitimate interests in obtaining digital evidence to protect public safety. We seek clarification on which state management agencies can request for personal information, </w:t>
            </w:r>
            <w:r w:rsidRPr="00DC007B">
              <w:rPr>
                <w:rFonts w:eastAsia="ArialMT"/>
                <w:color w:val="000000"/>
                <w:sz w:val="22"/>
                <w:szCs w:val="22"/>
              </w:rPr>
              <w:lastRenderedPageBreak/>
              <w:t xml:space="preserve">through which channel and what safeguard measures are in place. In the case of cross-border data request, we would like to refer to mutual legal assistance arrangements between the VN and the country where CPI locates or an appropriate diplomatic channel. Some CPIs also </w:t>
            </w:r>
            <w:r w:rsidRPr="00DC007B">
              <w:rPr>
                <w:rFonts w:eastAsia="ArialMT"/>
                <w:color w:val="424444"/>
                <w:sz w:val="22"/>
                <w:szCs w:val="22"/>
              </w:rPr>
              <w:t xml:space="preserve">have a channel to intake user data disclosure requests in emergency threat-to-life situations. </w:t>
            </w:r>
          </w:p>
          <w:p w14:paraId="7DCF8F6F" w14:textId="77777777" w:rsidR="00E811FE" w:rsidRPr="00DC007B" w:rsidRDefault="007D708D">
            <w:pPr>
              <w:numPr>
                <w:ilvl w:val="0"/>
                <w:numId w:val="16"/>
              </w:numPr>
              <w:pBdr>
                <w:top w:val="nil"/>
                <w:left w:val="nil"/>
                <w:bottom w:val="nil"/>
                <w:right w:val="nil"/>
                <w:between w:val="nil"/>
              </w:pBdr>
              <w:shd w:val="clear" w:color="auto" w:fill="FFFFFF"/>
              <w:spacing w:after="280"/>
              <w:rPr>
                <w:sz w:val="22"/>
                <w:szCs w:val="22"/>
              </w:rPr>
            </w:pPr>
            <w:r w:rsidRPr="00DC007B">
              <w:rPr>
                <w:rFonts w:eastAsia="ArialMT"/>
                <w:color w:val="000000"/>
                <w:sz w:val="22"/>
                <w:szCs w:val="22"/>
              </w:rPr>
              <w:t xml:space="preserve">User’s right. This is already prescribed in Decree 13 - Personal Data Protection. We recommend to remove this requirement to avoid unnecessary overlapping </w:t>
            </w:r>
          </w:p>
          <w:p w14:paraId="1EBE8678" w14:textId="77777777" w:rsidR="00E811FE" w:rsidRPr="00DC007B" w:rsidRDefault="00E811FE">
            <w:pPr>
              <w:widowControl w:val="0"/>
              <w:pBdr>
                <w:top w:val="nil"/>
                <w:left w:val="nil"/>
                <w:bottom w:val="nil"/>
                <w:right w:val="nil"/>
                <w:between w:val="nil"/>
              </w:pBdr>
              <w:ind w:left="100"/>
              <w:rPr>
                <w:rFonts w:eastAsia="Arial MT"/>
                <w:color w:val="000000"/>
                <w:sz w:val="22"/>
                <w:szCs w:val="22"/>
              </w:rPr>
            </w:pPr>
          </w:p>
          <w:p w14:paraId="0E3967DD" w14:textId="77777777" w:rsidR="00E811FE" w:rsidRPr="00DC007B" w:rsidRDefault="00E811FE">
            <w:pPr>
              <w:widowControl w:val="0"/>
              <w:pBdr>
                <w:top w:val="nil"/>
                <w:left w:val="nil"/>
                <w:bottom w:val="nil"/>
                <w:right w:val="nil"/>
                <w:between w:val="nil"/>
              </w:pBdr>
              <w:ind w:left="100"/>
              <w:rPr>
                <w:rFonts w:eastAsia="Arial MT"/>
                <w:color w:val="000000"/>
                <w:sz w:val="22"/>
                <w:szCs w:val="22"/>
              </w:rPr>
            </w:pPr>
          </w:p>
          <w:p w14:paraId="4B523A96" w14:textId="77777777" w:rsidR="00E811FE" w:rsidRPr="00DC007B" w:rsidRDefault="00E811FE">
            <w:pPr>
              <w:widowControl w:val="0"/>
              <w:pBdr>
                <w:top w:val="nil"/>
                <w:left w:val="nil"/>
                <w:bottom w:val="nil"/>
                <w:right w:val="nil"/>
                <w:between w:val="nil"/>
              </w:pBdr>
              <w:ind w:left="100"/>
              <w:rPr>
                <w:rFonts w:eastAsia="Arial MT"/>
                <w:color w:val="000000"/>
                <w:sz w:val="22"/>
                <w:szCs w:val="22"/>
              </w:rPr>
            </w:pPr>
          </w:p>
          <w:p w14:paraId="2C9E7A43" w14:textId="77777777" w:rsidR="00E811FE" w:rsidRPr="00DC007B" w:rsidRDefault="00E811FE">
            <w:pPr>
              <w:widowControl w:val="0"/>
              <w:pBdr>
                <w:top w:val="nil"/>
                <w:left w:val="nil"/>
                <w:bottom w:val="nil"/>
                <w:right w:val="nil"/>
                <w:between w:val="nil"/>
              </w:pBdr>
              <w:ind w:left="100"/>
              <w:rPr>
                <w:rFonts w:eastAsia="Arial MT"/>
                <w:color w:val="000000"/>
                <w:sz w:val="22"/>
                <w:szCs w:val="22"/>
              </w:rPr>
            </w:pPr>
          </w:p>
          <w:p w14:paraId="56C53A26" w14:textId="77777777" w:rsidR="00E811FE" w:rsidRPr="00DC007B" w:rsidRDefault="00E811FE">
            <w:pPr>
              <w:widowControl w:val="0"/>
              <w:pBdr>
                <w:top w:val="nil"/>
                <w:left w:val="nil"/>
                <w:bottom w:val="nil"/>
                <w:right w:val="nil"/>
                <w:between w:val="nil"/>
              </w:pBdr>
              <w:ind w:left="100"/>
              <w:rPr>
                <w:rFonts w:eastAsia="Arial MT"/>
                <w:color w:val="000000"/>
                <w:sz w:val="22"/>
                <w:szCs w:val="22"/>
              </w:rPr>
            </w:pPr>
          </w:p>
          <w:p w14:paraId="6754AD87" w14:textId="77777777" w:rsidR="00E811FE" w:rsidRPr="00DC007B" w:rsidRDefault="00E811FE">
            <w:pPr>
              <w:widowControl w:val="0"/>
              <w:pBdr>
                <w:top w:val="nil"/>
                <w:left w:val="nil"/>
                <w:bottom w:val="nil"/>
                <w:right w:val="nil"/>
                <w:between w:val="nil"/>
              </w:pBdr>
              <w:ind w:left="100"/>
              <w:rPr>
                <w:rFonts w:eastAsia="Arial MT"/>
                <w:color w:val="000000"/>
                <w:sz w:val="22"/>
                <w:szCs w:val="22"/>
              </w:rPr>
            </w:pPr>
          </w:p>
          <w:p w14:paraId="3691F932" w14:textId="77777777" w:rsidR="00E811FE" w:rsidRPr="00DC007B" w:rsidRDefault="00E811FE">
            <w:pPr>
              <w:widowControl w:val="0"/>
              <w:pBdr>
                <w:top w:val="nil"/>
                <w:left w:val="nil"/>
                <w:bottom w:val="nil"/>
                <w:right w:val="nil"/>
                <w:between w:val="nil"/>
              </w:pBdr>
              <w:ind w:left="100"/>
              <w:rPr>
                <w:rFonts w:eastAsia="Arial MT"/>
                <w:color w:val="000000"/>
                <w:sz w:val="22"/>
                <w:szCs w:val="22"/>
              </w:rPr>
            </w:pPr>
          </w:p>
          <w:p w14:paraId="1911D53F" w14:textId="77777777" w:rsidR="00E811FE" w:rsidRPr="00DC007B" w:rsidRDefault="00E811FE">
            <w:pPr>
              <w:widowControl w:val="0"/>
              <w:pBdr>
                <w:top w:val="nil"/>
                <w:left w:val="nil"/>
                <w:bottom w:val="nil"/>
                <w:right w:val="nil"/>
                <w:between w:val="nil"/>
              </w:pBdr>
              <w:ind w:left="100"/>
              <w:rPr>
                <w:rFonts w:eastAsia="Arial MT"/>
                <w:color w:val="000000"/>
                <w:sz w:val="22"/>
                <w:szCs w:val="22"/>
              </w:rPr>
            </w:pPr>
          </w:p>
        </w:tc>
      </w:tr>
      <w:tr w:rsidR="00E811FE" w:rsidRPr="00DC007B" w14:paraId="53149E1A" w14:textId="77777777">
        <w:trPr>
          <w:trHeight w:val="672"/>
        </w:trPr>
        <w:tc>
          <w:tcPr>
            <w:tcW w:w="14861" w:type="dxa"/>
            <w:gridSpan w:val="3"/>
            <w:shd w:val="clear" w:color="auto" w:fill="F2F2F2"/>
          </w:tcPr>
          <w:p w14:paraId="0428BFA3" w14:textId="77777777" w:rsidR="00E811FE" w:rsidRPr="00DC007B" w:rsidRDefault="007D708D">
            <w:pPr>
              <w:pBdr>
                <w:top w:val="nil"/>
                <w:left w:val="nil"/>
                <w:bottom w:val="nil"/>
                <w:right w:val="nil"/>
                <w:between w:val="nil"/>
              </w:pBdr>
              <w:shd w:val="clear" w:color="auto" w:fill="FFFFFF"/>
              <w:rPr>
                <w:b/>
                <w:color w:val="000000"/>
                <w:sz w:val="22"/>
                <w:szCs w:val="22"/>
              </w:rPr>
            </w:pPr>
            <w:r w:rsidRPr="00DC007B">
              <w:rPr>
                <w:rFonts w:eastAsia="ArialMT"/>
                <w:b/>
                <w:color w:val="000000"/>
                <w:sz w:val="22"/>
                <w:szCs w:val="22"/>
              </w:rPr>
              <w:lastRenderedPageBreak/>
              <w:t xml:space="preserve">Article 26.3(e) </w:t>
            </w:r>
          </w:p>
          <w:p w14:paraId="2A4C7AED" w14:textId="77777777" w:rsidR="00E811FE" w:rsidRPr="00DC007B" w:rsidRDefault="00E811FE">
            <w:pPr>
              <w:widowControl w:val="0"/>
              <w:pBdr>
                <w:top w:val="nil"/>
                <w:left w:val="nil"/>
                <w:bottom w:val="nil"/>
                <w:right w:val="nil"/>
                <w:between w:val="nil"/>
              </w:pBdr>
              <w:ind w:left="100"/>
              <w:rPr>
                <w:rFonts w:eastAsia="Arial MT"/>
                <w:b/>
                <w:color w:val="000000"/>
                <w:sz w:val="22"/>
                <w:szCs w:val="22"/>
              </w:rPr>
            </w:pPr>
          </w:p>
        </w:tc>
      </w:tr>
      <w:tr w:rsidR="00E811FE" w:rsidRPr="00DC007B" w14:paraId="2C5AE865" w14:textId="77777777">
        <w:trPr>
          <w:trHeight w:val="1749"/>
        </w:trPr>
        <w:tc>
          <w:tcPr>
            <w:tcW w:w="4840" w:type="dxa"/>
          </w:tcPr>
          <w:p w14:paraId="59023AA3" w14:textId="77777777" w:rsidR="00E811FE" w:rsidRPr="00DC007B" w:rsidRDefault="007D708D">
            <w:pPr>
              <w:pBdr>
                <w:top w:val="nil"/>
                <w:left w:val="nil"/>
                <w:bottom w:val="nil"/>
                <w:right w:val="nil"/>
                <w:between w:val="nil"/>
              </w:pBdr>
              <w:shd w:val="clear" w:color="auto" w:fill="FFFFFF"/>
              <w:rPr>
                <w:color w:val="000000"/>
                <w:sz w:val="22"/>
                <w:szCs w:val="22"/>
              </w:rPr>
            </w:pPr>
            <w:r w:rsidRPr="00DC007B">
              <w:rPr>
                <w:rFonts w:eastAsia="ArialMT"/>
                <w:color w:val="000000"/>
                <w:sz w:val="22"/>
                <w:szCs w:val="22"/>
              </w:rPr>
              <w:t xml:space="preserve">Only allowing users in Vietnam aged 16 years or older to register for an account as prescribed at Point a, Clause 2, Article 30 of this Decree. </w:t>
            </w:r>
          </w:p>
          <w:p w14:paraId="45906E55" w14:textId="77777777" w:rsidR="00E811FE" w:rsidRPr="00DC007B" w:rsidRDefault="00E811FE">
            <w:pPr>
              <w:widowControl w:val="0"/>
              <w:pBdr>
                <w:top w:val="nil"/>
                <w:left w:val="nil"/>
                <w:bottom w:val="nil"/>
                <w:right w:val="nil"/>
                <w:between w:val="nil"/>
              </w:pBdr>
              <w:ind w:left="100" w:right="132"/>
              <w:rPr>
                <w:rFonts w:eastAsia="Arial MT"/>
                <w:color w:val="000000"/>
                <w:sz w:val="22"/>
                <w:szCs w:val="22"/>
              </w:rPr>
            </w:pPr>
          </w:p>
        </w:tc>
        <w:tc>
          <w:tcPr>
            <w:tcW w:w="5780" w:type="dxa"/>
          </w:tcPr>
          <w:p w14:paraId="50E59B07" w14:textId="77777777" w:rsidR="00E811FE" w:rsidRPr="00DC007B" w:rsidRDefault="007D708D">
            <w:pPr>
              <w:pBdr>
                <w:top w:val="nil"/>
                <w:left w:val="nil"/>
                <w:bottom w:val="nil"/>
                <w:right w:val="nil"/>
                <w:between w:val="nil"/>
              </w:pBdr>
              <w:shd w:val="clear" w:color="auto" w:fill="FFFFFF"/>
              <w:rPr>
                <w:color w:val="000000"/>
                <w:sz w:val="22"/>
                <w:szCs w:val="22"/>
              </w:rPr>
            </w:pPr>
            <w:r w:rsidRPr="00DC007B">
              <w:rPr>
                <w:rFonts w:eastAsia="ArialMT"/>
                <w:color w:val="000000"/>
                <w:sz w:val="22"/>
                <w:szCs w:val="22"/>
              </w:rPr>
              <w:t xml:space="preserve">Clarity is needed on how CPIs need to verify age and what kind of measures taken by CPIs would be sufficient to satisfy this requirement because even verification by mobile number is not sufficient to verify age. </w:t>
            </w:r>
          </w:p>
          <w:p w14:paraId="137947D1" w14:textId="77777777" w:rsidR="00E811FE" w:rsidRPr="00DC007B" w:rsidRDefault="00E811FE">
            <w:pPr>
              <w:widowControl w:val="0"/>
              <w:pBdr>
                <w:top w:val="nil"/>
                <w:left w:val="nil"/>
                <w:bottom w:val="nil"/>
                <w:right w:val="nil"/>
                <w:between w:val="nil"/>
              </w:pBdr>
              <w:ind w:left="105" w:right="82"/>
              <w:rPr>
                <w:rFonts w:eastAsia="Arial MT"/>
                <w:color w:val="000000"/>
                <w:sz w:val="22"/>
                <w:szCs w:val="22"/>
              </w:rPr>
            </w:pPr>
          </w:p>
        </w:tc>
        <w:tc>
          <w:tcPr>
            <w:tcW w:w="4241" w:type="dxa"/>
          </w:tcPr>
          <w:p w14:paraId="2EC4E276" w14:textId="77777777" w:rsidR="00E811FE" w:rsidRPr="00DC007B" w:rsidRDefault="007D708D">
            <w:pPr>
              <w:pBdr>
                <w:top w:val="nil"/>
                <w:left w:val="nil"/>
                <w:bottom w:val="nil"/>
                <w:right w:val="nil"/>
                <w:between w:val="nil"/>
              </w:pBdr>
              <w:shd w:val="clear" w:color="auto" w:fill="FFFFFF"/>
              <w:rPr>
                <w:color w:val="000000"/>
                <w:sz w:val="22"/>
                <w:szCs w:val="22"/>
              </w:rPr>
            </w:pPr>
            <w:r w:rsidRPr="00DC007B">
              <w:rPr>
                <w:rFonts w:eastAsia="ArialMT"/>
                <w:color w:val="000000"/>
                <w:sz w:val="22"/>
                <w:szCs w:val="22"/>
              </w:rPr>
              <w:t xml:space="preserve">We seek clarification on the inconsistency on requirements for users aged 14 to 16 years. </w:t>
            </w:r>
          </w:p>
          <w:p w14:paraId="523091EC" w14:textId="77777777" w:rsidR="00E811FE" w:rsidRPr="00DC007B" w:rsidRDefault="00E811FE">
            <w:pPr>
              <w:widowControl w:val="0"/>
              <w:pBdr>
                <w:top w:val="nil"/>
                <w:left w:val="nil"/>
                <w:bottom w:val="nil"/>
                <w:right w:val="nil"/>
                <w:between w:val="nil"/>
              </w:pBdr>
              <w:ind w:left="100"/>
              <w:rPr>
                <w:rFonts w:eastAsia="Arial MT"/>
                <w:color w:val="000000"/>
                <w:sz w:val="22"/>
                <w:szCs w:val="22"/>
              </w:rPr>
            </w:pPr>
          </w:p>
        </w:tc>
      </w:tr>
      <w:tr w:rsidR="00E811FE" w:rsidRPr="00DC007B" w14:paraId="27E384D0" w14:textId="77777777">
        <w:trPr>
          <w:trHeight w:val="63"/>
        </w:trPr>
        <w:tc>
          <w:tcPr>
            <w:tcW w:w="14861" w:type="dxa"/>
            <w:gridSpan w:val="3"/>
            <w:shd w:val="clear" w:color="auto" w:fill="F2F2F2"/>
          </w:tcPr>
          <w:p w14:paraId="3692467B" w14:textId="77777777" w:rsidR="00E811FE" w:rsidRPr="00DC007B" w:rsidRDefault="007D708D">
            <w:pPr>
              <w:pBdr>
                <w:top w:val="nil"/>
                <w:left w:val="nil"/>
                <w:bottom w:val="nil"/>
                <w:right w:val="nil"/>
                <w:between w:val="nil"/>
              </w:pBdr>
              <w:shd w:val="clear" w:color="auto" w:fill="FFFFFF"/>
              <w:rPr>
                <w:b/>
                <w:color w:val="000000"/>
                <w:sz w:val="22"/>
                <w:szCs w:val="22"/>
              </w:rPr>
            </w:pPr>
            <w:r w:rsidRPr="00DC007B">
              <w:rPr>
                <w:rFonts w:eastAsia="ArialMT"/>
                <w:b/>
                <w:color w:val="000000"/>
                <w:sz w:val="22"/>
                <w:szCs w:val="22"/>
              </w:rPr>
              <w:t xml:space="preserve">Article 26.3 (m) </w:t>
            </w:r>
          </w:p>
          <w:p w14:paraId="24A6A3B8" w14:textId="77777777" w:rsidR="00E811FE" w:rsidRPr="00DC007B" w:rsidRDefault="00E811FE">
            <w:pPr>
              <w:widowControl w:val="0"/>
              <w:pBdr>
                <w:top w:val="nil"/>
                <w:left w:val="nil"/>
                <w:bottom w:val="nil"/>
                <w:right w:val="nil"/>
                <w:between w:val="nil"/>
              </w:pBdr>
              <w:ind w:left="100"/>
              <w:rPr>
                <w:rFonts w:eastAsia="Arial MT"/>
                <w:b/>
                <w:color w:val="000000"/>
                <w:sz w:val="22"/>
                <w:szCs w:val="22"/>
              </w:rPr>
            </w:pPr>
          </w:p>
        </w:tc>
      </w:tr>
      <w:tr w:rsidR="00E811FE" w:rsidRPr="00DC007B" w14:paraId="70654F71" w14:textId="77777777">
        <w:trPr>
          <w:trHeight w:val="1749"/>
        </w:trPr>
        <w:tc>
          <w:tcPr>
            <w:tcW w:w="4840" w:type="dxa"/>
          </w:tcPr>
          <w:p w14:paraId="48A6D953" w14:textId="7CCC98A5" w:rsidR="00E811FE" w:rsidRPr="00DC007B" w:rsidRDefault="007D708D" w:rsidP="000F329B">
            <w:pPr>
              <w:pBdr>
                <w:top w:val="nil"/>
                <w:left w:val="nil"/>
                <w:bottom w:val="nil"/>
                <w:right w:val="nil"/>
                <w:between w:val="nil"/>
              </w:pBdr>
              <w:shd w:val="clear" w:color="auto" w:fill="FFFFFF"/>
              <w:rPr>
                <w:color w:val="000000"/>
                <w:sz w:val="22"/>
                <w:szCs w:val="22"/>
              </w:rPr>
            </w:pPr>
            <w:r w:rsidRPr="00DC007B">
              <w:rPr>
                <w:rFonts w:eastAsia="ArialMT"/>
                <w:color w:val="000000"/>
                <w:sz w:val="22"/>
                <w:szCs w:val="22"/>
              </w:rPr>
              <w:lastRenderedPageBreak/>
              <w:t xml:space="preserve">Providing tools for searching and scanning content at the request of the Ministry of Information and Communications. </w:t>
            </w:r>
          </w:p>
        </w:tc>
        <w:tc>
          <w:tcPr>
            <w:tcW w:w="5780" w:type="dxa"/>
          </w:tcPr>
          <w:p w14:paraId="43EC127A" w14:textId="77777777" w:rsidR="00E811FE" w:rsidRPr="00DC007B" w:rsidRDefault="00E811FE">
            <w:pPr>
              <w:widowControl w:val="0"/>
              <w:pBdr>
                <w:top w:val="nil"/>
                <w:left w:val="nil"/>
                <w:bottom w:val="nil"/>
                <w:right w:val="nil"/>
                <w:between w:val="nil"/>
              </w:pBdr>
              <w:ind w:left="105" w:right="82"/>
              <w:rPr>
                <w:rFonts w:eastAsia="Arial MT"/>
                <w:color w:val="000000"/>
                <w:sz w:val="22"/>
                <w:szCs w:val="22"/>
              </w:rPr>
            </w:pPr>
          </w:p>
        </w:tc>
        <w:tc>
          <w:tcPr>
            <w:tcW w:w="4241" w:type="dxa"/>
          </w:tcPr>
          <w:p w14:paraId="528DBD8B" w14:textId="77777777" w:rsidR="00E811FE" w:rsidRPr="00DC007B" w:rsidRDefault="007D708D">
            <w:pPr>
              <w:pBdr>
                <w:top w:val="nil"/>
                <w:left w:val="nil"/>
                <w:bottom w:val="nil"/>
                <w:right w:val="nil"/>
                <w:between w:val="nil"/>
              </w:pBdr>
              <w:shd w:val="clear" w:color="auto" w:fill="FFFFFF"/>
              <w:rPr>
                <w:color w:val="000000"/>
                <w:sz w:val="22"/>
                <w:szCs w:val="22"/>
              </w:rPr>
            </w:pPr>
            <w:r w:rsidRPr="00DC007B">
              <w:rPr>
                <w:rFonts w:eastAsia="Arial"/>
                <w:b/>
                <w:color w:val="000000"/>
                <w:sz w:val="22"/>
                <w:szCs w:val="22"/>
              </w:rPr>
              <w:t xml:space="preserve">Should be removed. </w:t>
            </w:r>
          </w:p>
          <w:p w14:paraId="22AD5491" w14:textId="77777777" w:rsidR="00E811FE" w:rsidRPr="00DC007B" w:rsidRDefault="007D708D">
            <w:pPr>
              <w:pBdr>
                <w:top w:val="nil"/>
                <w:left w:val="nil"/>
                <w:bottom w:val="nil"/>
                <w:right w:val="nil"/>
                <w:between w:val="nil"/>
              </w:pBdr>
              <w:shd w:val="clear" w:color="auto" w:fill="FFFFFF"/>
              <w:rPr>
                <w:color w:val="000000"/>
                <w:sz w:val="22"/>
                <w:szCs w:val="22"/>
              </w:rPr>
            </w:pPr>
            <w:r w:rsidRPr="00DC007B">
              <w:rPr>
                <w:rFonts w:eastAsia="ArialMT"/>
                <w:color w:val="000000"/>
                <w:sz w:val="22"/>
                <w:szCs w:val="22"/>
              </w:rPr>
              <w:t xml:space="preserve">See comments together with Art 26.3 (b) above </w:t>
            </w:r>
          </w:p>
          <w:p w14:paraId="6E91F4B2" w14:textId="77777777" w:rsidR="00E811FE" w:rsidRPr="00DC007B" w:rsidRDefault="00E811FE">
            <w:pPr>
              <w:widowControl w:val="0"/>
              <w:pBdr>
                <w:top w:val="nil"/>
                <w:left w:val="nil"/>
                <w:bottom w:val="nil"/>
                <w:right w:val="nil"/>
                <w:between w:val="nil"/>
              </w:pBdr>
              <w:ind w:left="100"/>
              <w:rPr>
                <w:rFonts w:eastAsia="Arial MT"/>
                <w:color w:val="000000"/>
                <w:sz w:val="22"/>
                <w:szCs w:val="22"/>
              </w:rPr>
            </w:pPr>
          </w:p>
        </w:tc>
      </w:tr>
      <w:tr w:rsidR="00E811FE" w:rsidRPr="00DC007B" w14:paraId="396A9D8D" w14:textId="77777777">
        <w:trPr>
          <w:trHeight w:val="248"/>
        </w:trPr>
        <w:tc>
          <w:tcPr>
            <w:tcW w:w="4840" w:type="dxa"/>
            <w:shd w:val="clear" w:color="auto" w:fill="F2F2F2"/>
          </w:tcPr>
          <w:p w14:paraId="79A588C6" w14:textId="77777777" w:rsidR="00E811FE" w:rsidRPr="00DC007B" w:rsidRDefault="007D708D">
            <w:pPr>
              <w:pBdr>
                <w:top w:val="nil"/>
                <w:left w:val="nil"/>
                <w:bottom w:val="nil"/>
                <w:right w:val="nil"/>
                <w:between w:val="nil"/>
              </w:pBdr>
              <w:shd w:val="clear" w:color="auto" w:fill="FFFFFF"/>
              <w:rPr>
                <w:b/>
                <w:color w:val="000000"/>
                <w:sz w:val="22"/>
                <w:szCs w:val="22"/>
              </w:rPr>
            </w:pPr>
            <w:r w:rsidRPr="00DC007B">
              <w:rPr>
                <w:rFonts w:eastAsia="ArialMT"/>
                <w:b/>
                <w:color w:val="000000"/>
                <w:sz w:val="22"/>
                <w:szCs w:val="22"/>
              </w:rPr>
              <w:t xml:space="preserve">Article 26.3 (n) </w:t>
            </w:r>
          </w:p>
          <w:p w14:paraId="5E7D1554" w14:textId="77777777" w:rsidR="00E811FE" w:rsidRPr="00DC007B" w:rsidRDefault="00E811FE">
            <w:pPr>
              <w:widowControl w:val="0"/>
              <w:pBdr>
                <w:top w:val="nil"/>
                <w:left w:val="nil"/>
                <w:bottom w:val="nil"/>
                <w:right w:val="nil"/>
                <w:between w:val="nil"/>
              </w:pBdr>
              <w:ind w:left="100" w:right="132"/>
              <w:rPr>
                <w:rFonts w:eastAsia="Arial MT"/>
                <w:b/>
                <w:color w:val="000000"/>
                <w:sz w:val="22"/>
                <w:szCs w:val="22"/>
              </w:rPr>
            </w:pPr>
          </w:p>
        </w:tc>
        <w:tc>
          <w:tcPr>
            <w:tcW w:w="5780" w:type="dxa"/>
            <w:shd w:val="clear" w:color="auto" w:fill="F2F2F2"/>
          </w:tcPr>
          <w:p w14:paraId="7FA82C07" w14:textId="77777777" w:rsidR="00E811FE" w:rsidRPr="00DC007B" w:rsidRDefault="00E811FE">
            <w:pPr>
              <w:widowControl w:val="0"/>
              <w:pBdr>
                <w:top w:val="nil"/>
                <w:left w:val="nil"/>
                <w:bottom w:val="nil"/>
                <w:right w:val="nil"/>
                <w:between w:val="nil"/>
              </w:pBdr>
              <w:ind w:left="105" w:right="82"/>
              <w:rPr>
                <w:rFonts w:eastAsia="Arial MT"/>
                <w:b/>
                <w:color w:val="000000"/>
                <w:sz w:val="22"/>
                <w:szCs w:val="22"/>
              </w:rPr>
            </w:pPr>
          </w:p>
        </w:tc>
        <w:tc>
          <w:tcPr>
            <w:tcW w:w="4241" w:type="dxa"/>
            <w:shd w:val="clear" w:color="auto" w:fill="F2F2F2"/>
          </w:tcPr>
          <w:p w14:paraId="71ADF3B0" w14:textId="77777777" w:rsidR="00E811FE" w:rsidRPr="00DC007B" w:rsidRDefault="00E811FE">
            <w:pPr>
              <w:widowControl w:val="0"/>
              <w:pBdr>
                <w:top w:val="nil"/>
                <w:left w:val="nil"/>
                <w:bottom w:val="nil"/>
                <w:right w:val="nil"/>
                <w:between w:val="nil"/>
              </w:pBdr>
              <w:ind w:left="100"/>
              <w:rPr>
                <w:rFonts w:eastAsia="Arial MT"/>
                <w:b/>
                <w:color w:val="000000"/>
                <w:sz w:val="22"/>
                <w:szCs w:val="22"/>
              </w:rPr>
            </w:pPr>
          </w:p>
        </w:tc>
      </w:tr>
      <w:tr w:rsidR="00E811FE" w:rsidRPr="00DC007B" w14:paraId="4943F1BA" w14:textId="77777777">
        <w:trPr>
          <w:trHeight w:val="1749"/>
        </w:trPr>
        <w:tc>
          <w:tcPr>
            <w:tcW w:w="4840" w:type="dxa"/>
          </w:tcPr>
          <w:p w14:paraId="4A2AF261" w14:textId="77777777" w:rsidR="00E811FE" w:rsidRPr="00DC007B" w:rsidRDefault="007D708D">
            <w:pPr>
              <w:pBdr>
                <w:top w:val="nil"/>
                <w:left w:val="nil"/>
                <w:bottom w:val="nil"/>
                <w:right w:val="nil"/>
                <w:between w:val="nil"/>
              </w:pBdr>
              <w:shd w:val="clear" w:color="auto" w:fill="FFFFFF"/>
              <w:rPr>
                <w:color w:val="000000"/>
                <w:sz w:val="22"/>
                <w:szCs w:val="22"/>
              </w:rPr>
            </w:pPr>
            <w:r w:rsidRPr="00DC007B">
              <w:rPr>
                <w:rFonts w:eastAsia="ArialMT"/>
                <w:color w:val="000000"/>
                <w:sz w:val="22"/>
                <w:szCs w:val="22"/>
              </w:rPr>
              <w:t xml:space="preserve">Cooperating with competent authorities in providing information and disseminating Vietnamese law provisions related to the provision and use of the Internet and online information to users in Vietnam. </w:t>
            </w:r>
          </w:p>
          <w:p w14:paraId="6CA14A01" w14:textId="77777777" w:rsidR="00E811FE" w:rsidRPr="00DC007B" w:rsidRDefault="00E811FE">
            <w:pPr>
              <w:widowControl w:val="0"/>
              <w:pBdr>
                <w:top w:val="nil"/>
                <w:left w:val="nil"/>
                <w:bottom w:val="nil"/>
                <w:right w:val="nil"/>
                <w:between w:val="nil"/>
              </w:pBdr>
              <w:ind w:left="100" w:right="132"/>
              <w:rPr>
                <w:rFonts w:eastAsia="Arial MT"/>
                <w:color w:val="000000"/>
                <w:sz w:val="22"/>
                <w:szCs w:val="22"/>
              </w:rPr>
            </w:pPr>
          </w:p>
        </w:tc>
        <w:tc>
          <w:tcPr>
            <w:tcW w:w="5780" w:type="dxa"/>
          </w:tcPr>
          <w:p w14:paraId="02A0EF3E" w14:textId="77777777" w:rsidR="00E811FE" w:rsidRPr="00DC007B" w:rsidRDefault="007D708D">
            <w:pPr>
              <w:pBdr>
                <w:top w:val="nil"/>
                <w:left w:val="nil"/>
                <w:bottom w:val="nil"/>
                <w:right w:val="nil"/>
                <w:between w:val="nil"/>
              </w:pBdr>
              <w:shd w:val="clear" w:color="auto" w:fill="FFFFFF"/>
              <w:rPr>
                <w:color w:val="000000"/>
                <w:sz w:val="22"/>
                <w:szCs w:val="22"/>
              </w:rPr>
            </w:pPr>
            <w:r w:rsidRPr="00DC007B">
              <w:rPr>
                <w:rFonts w:eastAsia="ArialMT"/>
                <w:color w:val="000000"/>
                <w:sz w:val="22"/>
                <w:szCs w:val="22"/>
              </w:rPr>
              <w:t xml:space="preserve">CPIs cannot be responsible for educating local users on their own laws. There should be a clear and narrow scope of what kind of coordination is expected from CPIs. </w:t>
            </w:r>
          </w:p>
          <w:p w14:paraId="7306E022" w14:textId="77777777" w:rsidR="00E811FE" w:rsidRPr="00DC007B" w:rsidRDefault="00E811FE">
            <w:pPr>
              <w:widowControl w:val="0"/>
              <w:pBdr>
                <w:top w:val="nil"/>
                <w:left w:val="nil"/>
                <w:bottom w:val="nil"/>
                <w:right w:val="nil"/>
                <w:between w:val="nil"/>
              </w:pBdr>
              <w:ind w:left="105" w:right="82"/>
              <w:rPr>
                <w:rFonts w:eastAsia="Arial MT"/>
                <w:color w:val="000000"/>
                <w:sz w:val="22"/>
                <w:szCs w:val="22"/>
              </w:rPr>
            </w:pPr>
          </w:p>
        </w:tc>
        <w:tc>
          <w:tcPr>
            <w:tcW w:w="4241" w:type="dxa"/>
          </w:tcPr>
          <w:p w14:paraId="69D1648C" w14:textId="77777777" w:rsidR="00E811FE" w:rsidRPr="00DC007B" w:rsidRDefault="007D708D">
            <w:pPr>
              <w:pBdr>
                <w:top w:val="nil"/>
                <w:left w:val="nil"/>
                <w:bottom w:val="nil"/>
                <w:right w:val="nil"/>
                <w:between w:val="nil"/>
              </w:pBdr>
              <w:shd w:val="clear" w:color="auto" w:fill="FFFFFF"/>
              <w:rPr>
                <w:color w:val="000000"/>
                <w:sz w:val="22"/>
                <w:szCs w:val="22"/>
              </w:rPr>
            </w:pPr>
            <w:r w:rsidRPr="00DC007B">
              <w:rPr>
                <w:rFonts w:eastAsia="ArialMT"/>
                <w:color w:val="000000"/>
                <w:sz w:val="22"/>
                <w:szCs w:val="22"/>
              </w:rPr>
              <w:t xml:space="preserve">We recommend removing this requirements </w:t>
            </w:r>
          </w:p>
          <w:p w14:paraId="210B4ADE" w14:textId="77777777" w:rsidR="00E811FE" w:rsidRPr="00DC007B" w:rsidRDefault="00E811FE">
            <w:pPr>
              <w:widowControl w:val="0"/>
              <w:pBdr>
                <w:top w:val="nil"/>
                <w:left w:val="nil"/>
                <w:bottom w:val="nil"/>
                <w:right w:val="nil"/>
                <w:between w:val="nil"/>
              </w:pBdr>
              <w:ind w:left="100"/>
              <w:rPr>
                <w:rFonts w:eastAsia="Arial MT"/>
                <w:color w:val="000000"/>
                <w:sz w:val="22"/>
                <w:szCs w:val="22"/>
              </w:rPr>
            </w:pPr>
          </w:p>
        </w:tc>
      </w:tr>
      <w:tr w:rsidR="00E811FE" w:rsidRPr="00DC007B" w14:paraId="3965440F" w14:textId="77777777">
        <w:trPr>
          <w:trHeight w:val="389"/>
        </w:trPr>
        <w:tc>
          <w:tcPr>
            <w:tcW w:w="4840" w:type="dxa"/>
            <w:shd w:val="clear" w:color="auto" w:fill="F2F2F2"/>
          </w:tcPr>
          <w:p w14:paraId="4E9D468F" w14:textId="77777777" w:rsidR="00E811FE" w:rsidRPr="00DC007B" w:rsidRDefault="007D708D">
            <w:pPr>
              <w:pBdr>
                <w:top w:val="nil"/>
                <w:left w:val="nil"/>
                <w:bottom w:val="nil"/>
                <w:right w:val="nil"/>
                <w:between w:val="nil"/>
              </w:pBdr>
              <w:shd w:val="clear" w:color="auto" w:fill="FFFFFF"/>
              <w:rPr>
                <w:b/>
                <w:color w:val="000000"/>
                <w:sz w:val="22"/>
                <w:szCs w:val="22"/>
              </w:rPr>
            </w:pPr>
            <w:r w:rsidRPr="00DC007B">
              <w:rPr>
                <w:rFonts w:eastAsia="ArialMT"/>
                <w:b/>
                <w:color w:val="000000"/>
                <w:sz w:val="22"/>
                <w:szCs w:val="22"/>
              </w:rPr>
              <w:t xml:space="preserve">Article 26.3 (o) </w:t>
            </w:r>
          </w:p>
        </w:tc>
        <w:tc>
          <w:tcPr>
            <w:tcW w:w="5780" w:type="dxa"/>
            <w:shd w:val="clear" w:color="auto" w:fill="F2F2F2"/>
          </w:tcPr>
          <w:p w14:paraId="02A8BB90" w14:textId="77777777" w:rsidR="00E811FE" w:rsidRPr="00DC007B" w:rsidRDefault="00E811FE">
            <w:pPr>
              <w:widowControl w:val="0"/>
              <w:pBdr>
                <w:top w:val="nil"/>
                <w:left w:val="nil"/>
                <w:bottom w:val="nil"/>
                <w:right w:val="nil"/>
                <w:between w:val="nil"/>
              </w:pBdr>
              <w:ind w:left="105" w:right="82"/>
              <w:rPr>
                <w:rFonts w:eastAsia="Arial MT"/>
                <w:b/>
                <w:color w:val="000000"/>
                <w:sz w:val="22"/>
                <w:szCs w:val="22"/>
              </w:rPr>
            </w:pPr>
          </w:p>
        </w:tc>
        <w:tc>
          <w:tcPr>
            <w:tcW w:w="4241" w:type="dxa"/>
            <w:shd w:val="clear" w:color="auto" w:fill="F2F2F2"/>
          </w:tcPr>
          <w:p w14:paraId="1E302E19" w14:textId="77777777" w:rsidR="00E811FE" w:rsidRPr="00DC007B" w:rsidRDefault="00E811FE">
            <w:pPr>
              <w:widowControl w:val="0"/>
              <w:pBdr>
                <w:top w:val="nil"/>
                <w:left w:val="nil"/>
                <w:bottom w:val="nil"/>
                <w:right w:val="nil"/>
                <w:between w:val="nil"/>
              </w:pBdr>
              <w:ind w:left="100"/>
              <w:rPr>
                <w:rFonts w:eastAsia="Arial MT"/>
                <w:b/>
                <w:color w:val="000000"/>
                <w:sz w:val="22"/>
                <w:szCs w:val="22"/>
              </w:rPr>
            </w:pPr>
          </w:p>
        </w:tc>
      </w:tr>
      <w:tr w:rsidR="00E811FE" w:rsidRPr="00DC007B" w14:paraId="64955323" w14:textId="77777777" w:rsidTr="000F329B">
        <w:trPr>
          <w:trHeight w:val="2377"/>
        </w:trPr>
        <w:tc>
          <w:tcPr>
            <w:tcW w:w="4840" w:type="dxa"/>
          </w:tcPr>
          <w:p w14:paraId="7CF0CF28" w14:textId="77777777" w:rsidR="00E811FE" w:rsidRPr="00DC007B" w:rsidRDefault="007D708D">
            <w:pPr>
              <w:pBdr>
                <w:top w:val="nil"/>
                <w:left w:val="nil"/>
                <w:bottom w:val="nil"/>
                <w:right w:val="nil"/>
                <w:between w:val="nil"/>
              </w:pBdr>
              <w:shd w:val="clear" w:color="auto" w:fill="FFFFFF"/>
              <w:rPr>
                <w:color w:val="000000"/>
                <w:sz w:val="22"/>
                <w:szCs w:val="22"/>
              </w:rPr>
            </w:pPr>
            <w:r w:rsidRPr="00DC007B">
              <w:rPr>
                <w:rFonts w:eastAsia="ArialMT"/>
                <w:color w:val="000000"/>
                <w:sz w:val="22"/>
                <w:szCs w:val="22"/>
              </w:rPr>
              <w:t xml:space="preserve">Making periodical reports before December 31 of each year or making ad hoc reports at the request of the Ministry of Information and Communications (Authority of Broadcasting and Electronic Information) according to Form No. Appendix issued as an attachment to this Decree; </w:t>
            </w:r>
          </w:p>
          <w:p w14:paraId="3D483E52" w14:textId="77777777" w:rsidR="00E811FE" w:rsidRPr="00DC007B" w:rsidRDefault="007D708D">
            <w:pPr>
              <w:pBdr>
                <w:top w:val="nil"/>
                <w:left w:val="nil"/>
                <w:bottom w:val="nil"/>
                <w:right w:val="nil"/>
                <w:between w:val="nil"/>
              </w:pBdr>
              <w:shd w:val="clear" w:color="auto" w:fill="FFFFFF"/>
              <w:rPr>
                <w:color w:val="000000"/>
                <w:sz w:val="22"/>
                <w:szCs w:val="22"/>
              </w:rPr>
            </w:pPr>
            <w:r w:rsidRPr="00DC007B">
              <w:rPr>
                <w:rFonts w:eastAsia="ArialMT"/>
                <w:color w:val="000000"/>
                <w:sz w:val="22"/>
                <w:szCs w:val="22"/>
              </w:rPr>
              <w:t xml:space="preserve">Reports can be sent in one of the following ways: in person, by post or by electronic means. </w:t>
            </w:r>
          </w:p>
          <w:p w14:paraId="178BB552" w14:textId="77777777" w:rsidR="00E811FE" w:rsidRPr="00DC007B" w:rsidRDefault="00E811FE">
            <w:pPr>
              <w:widowControl w:val="0"/>
              <w:pBdr>
                <w:top w:val="nil"/>
                <w:left w:val="nil"/>
                <w:bottom w:val="nil"/>
                <w:right w:val="nil"/>
                <w:between w:val="nil"/>
              </w:pBdr>
              <w:ind w:left="100" w:right="132"/>
              <w:rPr>
                <w:rFonts w:eastAsia="Arial MT"/>
                <w:color w:val="000000"/>
                <w:sz w:val="22"/>
                <w:szCs w:val="22"/>
              </w:rPr>
            </w:pPr>
          </w:p>
        </w:tc>
        <w:tc>
          <w:tcPr>
            <w:tcW w:w="5780" w:type="dxa"/>
          </w:tcPr>
          <w:p w14:paraId="65B7C2FC" w14:textId="77777777" w:rsidR="00E811FE" w:rsidRPr="00DC007B" w:rsidRDefault="007D708D">
            <w:pPr>
              <w:numPr>
                <w:ilvl w:val="0"/>
                <w:numId w:val="17"/>
              </w:numPr>
              <w:pBdr>
                <w:top w:val="nil"/>
                <w:left w:val="nil"/>
                <w:bottom w:val="nil"/>
                <w:right w:val="nil"/>
                <w:between w:val="nil"/>
              </w:pBdr>
              <w:shd w:val="clear" w:color="auto" w:fill="FFFFFF"/>
              <w:rPr>
                <w:sz w:val="22"/>
                <w:szCs w:val="22"/>
              </w:rPr>
            </w:pPr>
            <w:r w:rsidRPr="00DC007B">
              <w:rPr>
                <w:rFonts w:eastAsia="ArialMT"/>
                <w:color w:val="000000"/>
                <w:sz w:val="22"/>
                <w:szCs w:val="22"/>
              </w:rPr>
              <w:t xml:space="preserve">CPIs are not incorporated in Vietnam and are obliged to comply with the strict regulations within the jurisdiction where they are incorporated, as well as contractual agreements with its customers. Furthermore, there is commercially sensitive information which CPIs need to safeguard as well as for sensitive information which could open up risk of abuse by bad actors. </w:t>
            </w:r>
          </w:p>
          <w:p w14:paraId="55C0203A" w14:textId="77777777" w:rsidR="00E811FE" w:rsidRPr="00DC007B" w:rsidRDefault="007D708D">
            <w:pPr>
              <w:numPr>
                <w:ilvl w:val="0"/>
                <w:numId w:val="17"/>
              </w:numPr>
              <w:pBdr>
                <w:top w:val="nil"/>
                <w:left w:val="nil"/>
                <w:bottom w:val="nil"/>
                <w:right w:val="nil"/>
                <w:between w:val="nil"/>
              </w:pBdr>
              <w:shd w:val="clear" w:color="auto" w:fill="FFFFFF"/>
              <w:rPr>
                <w:sz w:val="22"/>
                <w:szCs w:val="22"/>
              </w:rPr>
            </w:pPr>
            <w:r w:rsidRPr="00DC007B">
              <w:rPr>
                <w:rFonts w:eastAsia="ArialMT"/>
                <w:color w:val="000000"/>
                <w:sz w:val="22"/>
                <w:szCs w:val="22"/>
              </w:rPr>
              <w:t xml:space="preserve">CPIs are also obliged to comply with various VN regulations (cybersecurity, PDP, e-commerce, tax, consumer protection. etc.). The report form requires extensive information (number of users, tax, etc.) which are included in other regulations. </w:t>
            </w:r>
          </w:p>
          <w:p w14:paraId="46A13360" w14:textId="77777777" w:rsidR="00E811FE" w:rsidRPr="00DC007B" w:rsidRDefault="007D708D">
            <w:pPr>
              <w:numPr>
                <w:ilvl w:val="0"/>
                <w:numId w:val="17"/>
              </w:numPr>
              <w:pBdr>
                <w:top w:val="nil"/>
                <w:left w:val="nil"/>
                <w:bottom w:val="nil"/>
                <w:right w:val="nil"/>
                <w:between w:val="nil"/>
              </w:pBdr>
              <w:shd w:val="clear" w:color="auto" w:fill="FFFFFF"/>
              <w:spacing w:after="280"/>
              <w:rPr>
                <w:sz w:val="22"/>
                <w:szCs w:val="22"/>
              </w:rPr>
            </w:pPr>
            <w:r w:rsidRPr="00DC007B">
              <w:rPr>
                <w:rFonts w:eastAsia="ArialMT"/>
                <w:color w:val="000000"/>
                <w:sz w:val="22"/>
                <w:szCs w:val="22"/>
              </w:rPr>
              <w:t xml:space="preserve">CPIs also publish Transparency Reports on a periodic basis (e.g every 3 or 6 months) that contain some information required in the Form. </w:t>
            </w:r>
          </w:p>
          <w:p w14:paraId="313CCFB4" w14:textId="77777777" w:rsidR="00E811FE" w:rsidRPr="00DC007B" w:rsidRDefault="00E811FE">
            <w:pPr>
              <w:widowControl w:val="0"/>
              <w:pBdr>
                <w:top w:val="nil"/>
                <w:left w:val="nil"/>
                <w:bottom w:val="nil"/>
                <w:right w:val="nil"/>
                <w:between w:val="nil"/>
              </w:pBdr>
              <w:ind w:left="105" w:right="82"/>
              <w:rPr>
                <w:rFonts w:eastAsia="Arial MT"/>
                <w:color w:val="000000"/>
                <w:sz w:val="22"/>
                <w:szCs w:val="22"/>
              </w:rPr>
            </w:pPr>
          </w:p>
        </w:tc>
        <w:tc>
          <w:tcPr>
            <w:tcW w:w="4241" w:type="dxa"/>
          </w:tcPr>
          <w:p w14:paraId="04F90077" w14:textId="77777777" w:rsidR="00E811FE" w:rsidRPr="00DC007B" w:rsidRDefault="007D708D">
            <w:pPr>
              <w:numPr>
                <w:ilvl w:val="0"/>
                <w:numId w:val="18"/>
              </w:numPr>
              <w:pBdr>
                <w:top w:val="nil"/>
                <w:left w:val="nil"/>
                <w:bottom w:val="nil"/>
                <w:right w:val="nil"/>
                <w:between w:val="nil"/>
              </w:pBdr>
              <w:shd w:val="clear" w:color="auto" w:fill="FFFFFF"/>
              <w:rPr>
                <w:sz w:val="22"/>
                <w:szCs w:val="22"/>
              </w:rPr>
            </w:pPr>
            <w:r w:rsidRPr="00DC007B">
              <w:rPr>
                <w:rFonts w:eastAsia="ArialMT"/>
                <w:color w:val="000000"/>
                <w:sz w:val="22"/>
                <w:szCs w:val="22"/>
              </w:rPr>
              <w:t xml:space="preserve">The reports should be required annually only or there must be exceptional pre-identified conditions / circumstances before MIC has a right to require an ad hoc report, at the same time, allow CPIs sufficient time for report preparation </w:t>
            </w:r>
          </w:p>
          <w:p w14:paraId="5F938110" w14:textId="77777777" w:rsidR="00E811FE" w:rsidRPr="00DC007B" w:rsidRDefault="007D708D">
            <w:pPr>
              <w:numPr>
                <w:ilvl w:val="0"/>
                <w:numId w:val="18"/>
              </w:numPr>
              <w:pBdr>
                <w:top w:val="nil"/>
                <w:left w:val="nil"/>
                <w:bottom w:val="nil"/>
                <w:right w:val="nil"/>
                <w:between w:val="nil"/>
              </w:pBdr>
              <w:shd w:val="clear" w:color="auto" w:fill="FFFFFF"/>
              <w:rPr>
                <w:sz w:val="22"/>
                <w:szCs w:val="22"/>
              </w:rPr>
            </w:pPr>
            <w:r w:rsidRPr="00DC007B">
              <w:rPr>
                <w:rFonts w:eastAsia="ArialMT"/>
                <w:color w:val="000000"/>
                <w:sz w:val="22"/>
                <w:szCs w:val="22"/>
              </w:rPr>
              <w:t>The content of the report should be adjusted to ensure that the scope of reports is reasonable and implementable. The reports should be limited to information within the mandate of MIC and to enable MIC to perform management functions within the scope of the Decree 72.</w:t>
            </w:r>
          </w:p>
          <w:p w14:paraId="38CB269E" w14:textId="77777777" w:rsidR="00E811FE" w:rsidRPr="00DC007B" w:rsidRDefault="007D708D">
            <w:pPr>
              <w:numPr>
                <w:ilvl w:val="0"/>
                <w:numId w:val="18"/>
              </w:numPr>
              <w:pBdr>
                <w:top w:val="nil"/>
                <w:left w:val="nil"/>
                <w:bottom w:val="nil"/>
                <w:right w:val="nil"/>
                <w:between w:val="nil"/>
              </w:pBdr>
              <w:shd w:val="clear" w:color="auto" w:fill="FFFFFF"/>
              <w:rPr>
                <w:sz w:val="22"/>
                <w:szCs w:val="22"/>
              </w:rPr>
            </w:pPr>
            <w:r w:rsidRPr="00DC007B">
              <w:rPr>
                <w:rFonts w:eastAsia="ArialMT"/>
                <w:color w:val="000000"/>
                <w:sz w:val="22"/>
                <w:szCs w:val="22"/>
              </w:rPr>
              <w:t xml:space="preserve">Specifically, information e.g. in Section II, Q 1.1 and 1.2 are confidential business information and </w:t>
            </w:r>
            <w:r w:rsidRPr="00DC007B">
              <w:rPr>
                <w:rFonts w:eastAsia="ArialMT"/>
                <w:color w:val="000000"/>
                <w:sz w:val="22"/>
                <w:szCs w:val="22"/>
              </w:rPr>
              <w:lastRenderedPageBreak/>
              <w:t>are not necessary for helping MIC understand how the CPIs are responding to government and user complaints. We recommend removing Section II, Q 1.1 and 1.2, Q1.3 as it is framed too broadly.</w:t>
            </w:r>
          </w:p>
        </w:tc>
      </w:tr>
      <w:tr w:rsidR="00E811FE" w:rsidRPr="00DC007B" w14:paraId="48D1EDD4" w14:textId="77777777">
        <w:trPr>
          <w:trHeight w:val="389"/>
        </w:trPr>
        <w:tc>
          <w:tcPr>
            <w:tcW w:w="14861" w:type="dxa"/>
            <w:gridSpan w:val="3"/>
            <w:shd w:val="clear" w:color="auto" w:fill="F2F2F2"/>
          </w:tcPr>
          <w:p w14:paraId="4FA35A74" w14:textId="77777777" w:rsidR="00E811FE" w:rsidRPr="00DC007B" w:rsidRDefault="007D708D">
            <w:pPr>
              <w:pBdr>
                <w:top w:val="nil"/>
                <w:left w:val="nil"/>
                <w:bottom w:val="nil"/>
                <w:right w:val="nil"/>
                <w:between w:val="nil"/>
              </w:pBdr>
              <w:shd w:val="clear" w:color="auto" w:fill="FFFFFF"/>
              <w:rPr>
                <w:b/>
                <w:color w:val="000000"/>
                <w:sz w:val="22"/>
                <w:szCs w:val="22"/>
              </w:rPr>
            </w:pPr>
            <w:r w:rsidRPr="00DC007B">
              <w:rPr>
                <w:rFonts w:eastAsia="ArialMT"/>
                <w:b/>
                <w:color w:val="000000"/>
                <w:sz w:val="22"/>
                <w:szCs w:val="22"/>
              </w:rPr>
              <w:lastRenderedPageBreak/>
              <w:t xml:space="preserve">Article 50 </w:t>
            </w:r>
          </w:p>
        </w:tc>
      </w:tr>
      <w:tr w:rsidR="00E811FE" w:rsidRPr="00DC007B" w14:paraId="67F538D0" w14:textId="77777777">
        <w:trPr>
          <w:trHeight w:val="1749"/>
        </w:trPr>
        <w:tc>
          <w:tcPr>
            <w:tcW w:w="4840" w:type="dxa"/>
          </w:tcPr>
          <w:p w14:paraId="389DC81D" w14:textId="77777777" w:rsidR="00E811FE" w:rsidRPr="00DC007B" w:rsidRDefault="007D708D">
            <w:pPr>
              <w:numPr>
                <w:ilvl w:val="0"/>
                <w:numId w:val="19"/>
              </w:numPr>
              <w:pBdr>
                <w:top w:val="nil"/>
                <w:left w:val="nil"/>
                <w:bottom w:val="nil"/>
                <w:right w:val="nil"/>
                <w:between w:val="nil"/>
              </w:pBdr>
              <w:shd w:val="clear" w:color="auto" w:fill="FFFFFF"/>
              <w:rPr>
                <w:sz w:val="22"/>
                <w:szCs w:val="22"/>
              </w:rPr>
            </w:pPr>
            <w:r w:rsidRPr="00DC007B">
              <w:rPr>
                <w:rFonts w:eastAsia="ArialMT"/>
                <w:color w:val="000000"/>
                <w:sz w:val="22"/>
                <w:szCs w:val="22"/>
              </w:rPr>
              <w:t xml:space="preserve">Online electronic games are classified by age as follows: </w:t>
            </w:r>
          </w:p>
          <w:p w14:paraId="1812E22B" w14:textId="77777777" w:rsidR="00E811FE" w:rsidRPr="00DC007B" w:rsidRDefault="00E811FE">
            <w:pPr>
              <w:pBdr>
                <w:top w:val="nil"/>
                <w:left w:val="nil"/>
                <w:bottom w:val="nil"/>
                <w:right w:val="nil"/>
                <w:between w:val="nil"/>
              </w:pBdr>
              <w:shd w:val="clear" w:color="auto" w:fill="FFFFFF"/>
              <w:ind w:left="720"/>
              <w:rPr>
                <w:color w:val="000000"/>
                <w:sz w:val="22"/>
                <w:szCs w:val="22"/>
              </w:rPr>
            </w:pPr>
          </w:p>
          <w:p w14:paraId="277B5919" w14:textId="77777777" w:rsidR="00E811FE" w:rsidRPr="00DC007B" w:rsidRDefault="007D708D">
            <w:pPr>
              <w:numPr>
                <w:ilvl w:val="1"/>
                <w:numId w:val="18"/>
              </w:numPr>
              <w:pBdr>
                <w:top w:val="nil"/>
                <w:left w:val="nil"/>
                <w:bottom w:val="nil"/>
                <w:right w:val="nil"/>
                <w:between w:val="nil"/>
              </w:pBdr>
              <w:shd w:val="clear" w:color="auto" w:fill="FFFFFF"/>
              <w:rPr>
                <w:sz w:val="22"/>
                <w:szCs w:val="22"/>
              </w:rPr>
            </w:pPr>
            <w:r w:rsidRPr="00DC007B">
              <w:rPr>
                <w:rFonts w:eastAsia="ArialMT"/>
                <w:color w:val="000000"/>
                <w:sz w:val="22"/>
                <w:szCs w:val="22"/>
              </w:rPr>
              <w:t xml:space="preserve">An online electronic game for players aged 18 years or older (18+) is a game in which fighting or combating activities involving the use of violent weapons that take place continuously; no erotic activities, sounds, images, language, dialogue; </w:t>
            </w:r>
          </w:p>
          <w:p w14:paraId="4215E6E1" w14:textId="77777777" w:rsidR="00E811FE" w:rsidRPr="00DC007B" w:rsidRDefault="007D708D">
            <w:pPr>
              <w:numPr>
                <w:ilvl w:val="1"/>
                <w:numId w:val="18"/>
              </w:numPr>
              <w:pBdr>
                <w:top w:val="nil"/>
                <w:left w:val="nil"/>
                <w:bottom w:val="nil"/>
                <w:right w:val="nil"/>
                <w:between w:val="nil"/>
              </w:pBdr>
              <w:shd w:val="clear" w:color="auto" w:fill="FFFFFF"/>
              <w:rPr>
                <w:sz w:val="22"/>
                <w:szCs w:val="22"/>
              </w:rPr>
            </w:pPr>
            <w:r w:rsidRPr="00DC007B">
              <w:rPr>
                <w:rFonts w:eastAsia="ArialMT"/>
                <w:color w:val="000000"/>
                <w:sz w:val="22"/>
                <w:szCs w:val="22"/>
              </w:rPr>
              <w:t xml:space="preserve">An online electronic game for players aged 16 years or older (16+) is a game involving fighting or combating using weapons; no erotic activities, images, sounds, languages, dialogues, clothing, close-ups that draw attention to sensitive parts of the human body; </w:t>
            </w:r>
          </w:p>
          <w:p w14:paraId="5D471490" w14:textId="77777777" w:rsidR="00E811FE" w:rsidRPr="00DC007B" w:rsidRDefault="007D708D">
            <w:pPr>
              <w:numPr>
                <w:ilvl w:val="1"/>
                <w:numId w:val="18"/>
              </w:numPr>
              <w:pBdr>
                <w:top w:val="nil"/>
                <w:left w:val="nil"/>
                <w:bottom w:val="nil"/>
                <w:right w:val="nil"/>
                <w:between w:val="nil"/>
              </w:pBdr>
              <w:shd w:val="clear" w:color="auto" w:fill="FFFFFF"/>
              <w:rPr>
                <w:sz w:val="22"/>
                <w:szCs w:val="22"/>
              </w:rPr>
            </w:pPr>
            <w:r w:rsidRPr="00DC007B">
              <w:rPr>
                <w:rFonts w:eastAsia="ArialMT"/>
                <w:color w:val="000000"/>
                <w:sz w:val="22"/>
                <w:szCs w:val="22"/>
              </w:rPr>
              <w:t xml:space="preserve">An online electronic game for players aged 12 or older (12+) is a game that involves fighting and combating activities using weapons, but the image of the weapon cannot be seen close-up or clearly; tempered the sounds of weapons clashing during </w:t>
            </w:r>
            <w:r w:rsidRPr="00DC007B">
              <w:rPr>
                <w:rFonts w:eastAsia="ArialMT"/>
                <w:color w:val="000000"/>
                <w:sz w:val="22"/>
                <w:szCs w:val="22"/>
              </w:rPr>
              <w:lastRenderedPageBreak/>
              <w:t xml:space="preserve">combat; no revealing or erotic activities, images, sounds, language, dialogue, clothing, close-ups that draw attention to sensitive parts of the human body; </w:t>
            </w:r>
          </w:p>
          <w:p w14:paraId="0AECB574" w14:textId="77777777" w:rsidR="00E811FE" w:rsidRPr="00DC007B" w:rsidRDefault="007D708D">
            <w:pPr>
              <w:numPr>
                <w:ilvl w:val="1"/>
                <w:numId w:val="18"/>
              </w:numPr>
              <w:pBdr>
                <w:top w:val="nil"/>
                <w:left w:val="nil"/>
                <w:bottom w:val="nil"/>
                <w:right w:val="nil"/>
                <w:between w:val="nil"/>
              </w:pBdr>
              <w:shd w:val="clear" w:color="auto" w:fill="FFFFFF"/>
              <w:rPr>
                <w:sz w:val="22"/>
                <w:szCs w:val="22"/>
              </w:rPr>
            </w:pPr>
            <w:r w:rsidRPr="00DC007B">
              <w:rPr>
                <w:rFonts w:eastAsia="ArialMT"/>
                <w:color w:val="000000"/>
                <w:sz w:val="22"/>
                <w:szCs w:val="22"/>
              </w:rPr>
              <w:t xml:space="preserve">An online electronic game for players of all ages (00+) is an animated simulation game; no parring action with weapons; no ghostly, horror or violent images, sounds; no revealing or erotic activity, sound, language, dialogue, clothing, or close-ups that draw attention to sensitive parts of the human body. </w:t>
            </w:r>
          </w:p>
          <w:p w14:paraId="35F9CE27" w14:textId="77777777" w:rsidR="00E811FE" w:rsidRPr="00DC007B" w:rsidRDefault="00E811FE">
            <w:pPr>
              <w:pBdr>
                <w:top w:val="nil"/>
                <w:left w:val="nil"/>
                <w:bottom w:val="nil"/>
                <w:right w:val="nil"/>
                <w:between w:val="nil"/>
              </w:pBdr>
              <w:shd w:val="clear" w:color="auto" w:fill="FFFFFF"/>
              <w:rPr>
                <w:rFonts w:eastAsia="ArialMT"/>
                <w:color w:val="000000"/>
                <w:sz w:val="22"/>
                <w:szCs w:val="22"/>
              </w:rPr>
            </w:pPr>
          </w:p>
          <w:p w14:paraId="4B666BAF" w14:textId="77777777" w:rsidR="00E811FE" w:rsidRPr="00DC007B" w:rsidRDefault="007D708D">
            <w:pPr>
              <w:numPr>
                <w:ilvl w:val="0"/>
                <w:numId w:val="19"/>
              </w:numPr>
              <w:pBdr>
                <w:top w:val="nil"/>
                <w:left w:val="nil"/>
                <w:bottom w:val="nil"/>
                <w:right w:val="nil"/>
                <w:between w:val="nil"/>
              </w:pBdr>
              <w:shd w:val="clear" w:color="auto" w:fill="FFFFFF"/>
              <w:rPr>
                <w:sz w:val="22"/>
                <w:szCs w:val="22"/>
              </w:rPr>
            </w:pPr>
            <w:r w:rsidRPr="00DC007B">
              <w:rPr>
                <w:rFonts w:eastAsia="ArialMT"/>
                <w:color w:val="000000"/>
                <w:sz w:val="22"/>
                <w:szCs w:val="22"/>
              </w:rPr>
              <w:t xml:space="preserve">Responsibilities of online electronic game service providers in classifying games by age: </w:t>
            </w:r>
          </w:p>
          <w:p w14:paraId="333DF749" w14:textId="77777777" w:rsidR="00E811FE" w:rsidRPr="00DC007B" w:rsidRDefault="00E811FE">
            <w:pPr>
              <w:pBdr>
                <w:top w:val="nil"/>
                <w:left w:val="nil"/>
                <w:bottom w:val="nil"/>
                <w:right w:val="nil"/>
                <w:between w:val="nil"/>
              </w:pBdr>
              <w:shd w:val="clear" w:color="auto" w:fill="FFFFFF"/>
              <w:ind w:left="720"/>
              <w:rPr>
                <w:color w:val="000000"/>
                <w:sz w:val="22"/>
                <w:szCs w:val="22"/>
              </w:rPr>
            </w:pPr>
          </w:p>
          <w:p w14:paraId="6B4475C5" w14:textId="77777777" w:rsidR="00E811FE" w:rsidRPr="00DC007B" w:rsidRDefault="007D708D">
            <w:pPr>
              <w:numPr>
                <w:ilvl w:val="1"/>
                <w:numId w:val="17"/>
              </w:numPr>
              <w:pBdr>
                <w:top w:val="nil"/>
                <w:left w:val="nil"/>
                <w:bottom w:val="nil"/>
                <w:right w:val="nil"/>
                <w:between w:val="nil"/>
              </w:pBdr>
              <w:shd w:val="clear" w:color="auto" w:fill="FFFFFF"/>
              <w:rPr>
                <w:sz w:val="22"/>
                <w:szCs w:val="22"/>
              </w:rPr>
            </w:pPr>
            <w:r w:rsidRPr="00DC007B">
              <w:rPr>
                <w:rFonts w:eastAsia="ArialMT"/>
                <w:color w:val="000000"/>
                <w:sz w:val="22"/>
                <w:szCs w:val="22"/>
              </w:rPr>
              <w:t xml:space="preserve">To self-classify online electronic games according to the age of players specified in Clause 1 of this Article; </w:t>
            </w:r>
          </w:p>
          <w:p w14:paraId="3C6706FE" w14:textId="77777777" w:rsidR="00E811FE" w:rsidRPr="00DC007B" w:rsidRDefault="007D708D">
            <w:pPr>
              <w:numPr>
                <w:ilvl w:val="1"/>
                <w:numId w:val="17"/>
              </w:numPr>
              <w:pBdr>
                <w:top w:val="nil"/>
                <w:left w:val="nil"/>
                <w:bottom w:val="nil"/>
                <w:right w:val="nil"/>
                <w:between w:val="nil"/>
              </w:pBdr>
              <w:shd w:val="clear" w:color="auto" w:fill="FFFFFF"/>
              <w:rPr>
                <w:sz w:val="22"/>
                <w:szCs w:val="22"/>
              </w:rPr>
            </w:pPr>
            <w:r w:rsidRPr="00DC007B">
              <w:rPr>
                <w:rFonts w:eastAsia="ArialMT"/>
                <w:color w:val="000000"/>
                <w:sz w:val="22"/>
                <w:szCs w:val="22"/>
              </w:rPr>
              <w:t xml:space="preserve">To show the results of classifying online games by age of players in the application file for the License for Providing G1 Online Game Services, in the application for the Certificate of Providing G2, G3, and G4 Online Gaming Services. The classification of online electronic games by age of players is one of the assessed contents of online games; </w:t>
            </w:r>
          </w:p>
          <w:p w14:paraId="57842500" w14:textId="77777777" w:rsidR="00E811FE" w:rsidRPr="00DC007B" w:rsidRDefault="007D708D">
            <w:pPr>
              <w:numPr>
                <w:ilvl w:val="1"/>
                <w:numId w:val="17"/>
              </w:numPr>
              <w:pBdr>
                <w:top w:val="nil"/>
                <w:left w:val="nil"/>
                <w:bottom w:val="nil"/>
                <w:right w:val="nil"/>
                <w:between w:val="nil"/>
              </w:pBdr>
              <w:shd w:val="clear" w:color="auto" w:fill="FFFFFF"/>
              <w:rPr>
                <w:sz w:val="22"/>
                <w:szCs w:val="22"/>
              </w:rPr>
            </w:pPr>
            <w:r w:rsidRPr="00DC007B">
              <w:rPr>
                <w:color w:val="000000"/>
                <w:sz w:val="22"/>
                <w:szCs w:val="22"/>
              </w:rPr>
              <w:t>T</w:t>
            </w:r>
            <w:r w:rsidRPr="00DC007B">
              <w:rPr>
                <w:rFonts w:eastAsia="ArialMT"/>
                <w:color w:val="000000"/>
                <w:sz w:val="22"/>
                <w:szCs w:val="22"/>
              </w:rPr>
              <w:t xml:space="preserve">o display the results of classifying online electronic games by age of players in the upper left corner of the advertising frame and game device </w:t>
            </w:r>
            <w:r w:rsidRPr="00DC007B">
              <w:rPr>
                <w:rFonts w:eastAsia="ArialMT"/>
                <w:color w:val="000000"/>
                <w:sz w:val="22"/>
                <w:szCs w:val="22"/>
              </w:rPr>
              <w:lastRenderedPageBreak/>
              <w:t xml:space="preserve">screen while the player is using online electronic game services. </w:t>
            </w:r>
          </w:p>
          <w:p w14:paraId="038C4BF8" w14:textId="77777777" w:rsidR="00E811FE" w:rsidRPr="00DC007B" w:rsidRDefault="00E811FE">
            <w:pPr>
              <w:pBdr>
                <w:top w:val="nil"/>
                <w:left w:val="nil"/>
                <w:bottom w:val="nil"/>
                <w:right w:val="nil"/>
                <w:between w:val="nil"/>
              </w:pBdr>
              <w:shd w:val="clear" w:color="auto" w:fill="FFFFFF"/>
              <w:rPr>
                <w:rFonts w:eastAsia="ArialMT"/>
                <w:color w:val="000000"/>
                <w:sz w:val="22"/>
                <w:szCs w:val="22"/>
              </w:rPr>
            </w:pPr>
          </w:p>
          <w:p w14:paraId="384B09D7" w14:textId="77777777" w:rsidR="00E811FE" w:rsidRPr="00DC007B" w:rsidRDefault="007D708D">
            <w:pPr>
              <w:numPr>
                <w:ilvl w:val="0"/>
                <w:numId w:val="19"/>
              </w:numPr>
              <w:pBdr>
                <w:top w:val="nil"/>
                <w:left w:val="nil"/>
                <w:bottom w:val="nil"/>
                <w:right w:val="nil"/>
                <w:between w:val="nil"/>
              </w:pBdr>
              <w:shd w:val="clear" w:color="auto" w:fill="FFFFFF"/>
              <w:rPr>
                <w:sz w:val="22"/>
                <w:szCs w:val="22"/>
              </w:rPr>
            </w:pPr>
            <w:r w:rsidRPr="00DC007B">
              <w:rPr>
                <w:rFonts w:eastAsia="ArialMT"/>
                <w:color w:val="000000"/>
                <w:sz w:val="22"/>
                <w:szCs w:val="22"/>
              </w:rPr>
              <w:t xml:space="preserve">Upon detecting that enterprises classify G1, G2, G3, G4 electronic games on the internet according to the age of players not in accordance with the provisions of Clause 1 of this Article, the Authority of Broadcasting and Electronic Information (Ministry of Information and Communications) and the local Department of Information and Communications shall send a written request to the enterprise to adjust the classification of games within 15 days. </w:t>
            </w:r>
          </w:p>
          <w:p w14:paraId="31C53F0B" w14:textId="77777777" w:rsidR="00E811FE" w:rsidRPr="00DC007B" w:rsidRDefault="00E811FE">
            <w:pPr>
              <w:pBdr>
                <w:top w:val="nil"/>
                <w:left w:val="nil"/>
                <w:bottom w:val="nil"/>
                <w:right w:val="nil"/>
                <w:between w:val="nil"/>
              </w:pBdr>
              <w:shd w:val="clear" w:color="auto" w:fill="FFFFFF"/>
              <w:rPr>
                <w:rFonts w:eastAsia="ArialMT"/>
                <w:color w:val="000000"/>
                <w:sz w:val="22"/>
                <w:szCs w:val="22"/>
              </w:rPr>
            </w:pPr>
          </w:p>
          <w:p w14:paraId="77105CD6" w14:textId="77777777" w:rsidR="00E811FE" w:rsidRPr="00DC007B" w:rsidRDefault="007D708D">
            <w:pPr>
              <w:pBdr>
                <w:top w:val="nil"/>
                <w:left w:val="nil"/>
                <w:bottom w:val="nil"/>
                <w:right w:val="nil"/>
                <w:between w:val="nil"/>
              </w:pBdr>
              <w:shd w:val="clear" w:color="auto" w:fill="FFFFFF"/>
              <w:rPr>
                <w:color w:val="000000"/>
                <w:sz w:val="22"/>
                <w:szCs w:val="22"/>
              </w:rPr>
            </w:pPr>
            <w:r w:rsidRPr="00DC007B">
              <w:rPr>
                <w:rFonts w:eastAsia="ArialMT"/>
                <w:color w:val="000000"/>
                <w:sz w:val="22"/>
                <w:szCs w:val="22"/>
              </w:rPr>
              <w:t xml:space="preserve">In case the enterprise does not adjust the results of the game classification according to the age of the players as required, the Authority of Broadcasting and Electronic Information (Ministry of Information and Communications), the local Department of Information and Communications have a written request for the enterprise to stop publishing the game and take measures to ensure the interests of the players. After 15 days from the date of issuance of the above document, if the enterprise does not stop publishing the game as required, the Authority of Broadcasting and Electronic Information (Ministry of Information and Communications), Department of Information and Communications The local media has revoked the Decision on Publishing G1 Online Game and the Confirmation for Publishing G2, G3, or G4 Online Game issued to the enterprise. </w:t>
            </w:r>
          </w:p>
          <w:p w14:paraId="60530DCB" w14:textId="77777777" w:rsidR="00E811FE" w:rsidRPr="00DC007B" w:rsidRDefault="00E811FE">
            <w:pPr>
              <w:widowControl w:val="0"/>
              <w:pBdr>
                <w:top w:val="nil"/>
                <w:left w:val="nil"/>
                <w:bottom w:val="nil"/>
                <w:right w:val="nil"/>
                <w:between w:val="nil"/>
              </w:pBdr>
              <w:ind w:right="132"/>
              <w:rPr>
                <w:rFonts w:eastAsia="Arial MT"/>
                <w:color w:val="000000"/>
                <w:sz w:val="22"/>
                <w:szCs w:val="22"/>
              </w:rPr>
            </w:pPr>
          </w:p>
          <w:p w14:paraId="6D45094C" w14:textId="77777777" w:rsidR="00E811FE" w:rsidRPr="00DC007B" w:rsidRDefault="00E811FE">
            <w:pPr>
              <w:widowControl w:val="0"/>
              <w:pBdr>
                <w:top w:val="nil"/>
                <w:left w:val="nil"/>
                <w:bottom w:val="nil"/>
                <w:right w:val="nil"/>
                <w:between w:val="nil"/>
              </w:pBdr>
              <w:ind w:left="100" w:right="132"/>
              <w:rPr>
                <w:rFonts w:eastAsia="Arial MT"/>
                <w:color w:val="000000"/>
                <w:sz w:val="22"/>
                <w:szCs w:val="22"/>
              </w:rPr>
            </w:pPr>
          </w:p>
        </w:tc>
        <w:tc>
          <w:tcPr>
            <w:tcW w:w="5780" w:type="dxa"/>
          </w:tcPr>
          <w:p w14:paraId="0C829FAD" w14:textId="77777777" w:rsidR="00E811FE" w:rsidRPr="00DC007B" w:rsidRDefault="00E811FE">
            <w:pPr>
              <w:widowControl w:val="0"/>
              <w:pBdr>
                <w:top w:val="nil"/>
                <w:left w:val="nil"/>
                <w:bottom w:val="nil"/>
                <w:right w:val="nil"/>
                <w:between w:val="nil"/>
              </w:pBdr>
              <w:ind w:left="105" w:right="82"/>
              <w:rPr>
                <w:rFonts w:eastAsia="Arial MT"/>
                <w:color w:val="000000"/>
                <w:sz w:val="22"/>
                <w:szCs w:val="22"/>
              </w:rPr>
            </w:pPr>
          </w:p>
        </w:tc>
        <w:tc>
          <w:tcPr>
            <w:tcW w:w="4241" w:type="dxa"/>
          </w:tcPr>
          <w:p w14:paraId="0A345517" w14:textId="77777777" w:rsidR="00E811FE" w:rsidRPr="00DC007B" w:rsidRDefault="007D708D">
            <w:pPr>
              <w:pBdr>
                <w:top w:val="nil"/>
                <w:left w:val="nil"/>
                <w:bottom w:val="nil"/>
                <w:right w:val="nil"/>
                <w:between w:val="nil"/>
              </w:pBdr>
              <w:shd w:val="clear" w:color="auto" w:fill="FFFFFF"/>
              <w:rPr>
                <w:color w:val="000000"/>
                <w:sz w:val="22"/>
                <w:szCs w:val="22"/>
              </w:rPr>
            </w:pPr>
            <w:r w:rsidRPr="00DC007B">
              <w:rPr>
                <w:rFonts w:eastAsia="ArialMT"/>
                <w:color w:val="000000"/>
                <w:sz w:val="22"/>
                <w:szCs w:val="22"/>
              </w:rPr>
              <w:t xml:space="preserve">CPIs should have already been adhering to IARC age rating practices and recommend the government follow international best practices. </w:t>
            </w:r>
          </w:p>
          <w:p w14:paraId="14B11166" w14:textId="77777777" w:rsidR="00E811FE" w:rsidRPr="00DC007B" w:rsidRDefault="00E811FE">
            <w:pPr>
              <w:widowControl w:val="0"/>
              <w:pBdr>
                <w:top w:val="nil"/>
                <w:left w:val="nil"/>
                <w:bottom w:val="nil"/>
                <w:right w:val="nil"/>
                <w:between w:val="nil"/>
              </w:pBdr>
              <w:ind w:left="100"/>
              <w:rPr>
                <w:rFonts w:eastAsia="Arial MT"/>
                <w:color w:val="000000"/>
                <w:sz w:val="22"/>
                <w:szCs w:val="22"/>
              </w:rPr>
            </w:pPr>
          </w:p>
        </w:tc>
      </w:tr>
      <w:tr w:rsidR="00E811FE" w:rsidRPr="00DC007B" w14:paraId="19C098D4" w14:textId="77777777">
        <w:trPr>
          <w:trHeight w:val="105"/>
        </w:trPr>
        <w:tc>
          <w:tcPr>
            <w:tcW w:w="4840" w:type="dxa"/>
            <w:shd w:val="clear" w:color="auto" w:fill="F2F2F2"/>
          </w:tcPr>
          <w:p w14:paraId="45917DB2" w14:textId="77777777" w:rsidR="00E811FE" w:rsidRPr="00DC007B" w:rsidRDefault="007D708D">
            <w:pPr>
              <w:pBdr>
                <w:top w:val="nil"/>
                <w:left w:val="nil"/>
                <w:bottom w:val="nil"/>
                <w:right w:val="nil"/>
                <w:between w:val="nil"/>
              </w:pBdr>
              <w:shd w:val="clear" w:color="auto" w:fill="FFFFFF"/>
              <w:rPr>
                <w:b/>
                <w:color w:val="000000"/>
                <w:sz w:val="22"/>
                <w:szCs w:val="22"/>
              </w:rPr>
            </w:pPr>
            <w:r w:rsidRPr="00DC007B">
              <w:rPr>
                <w:rFonts w:eastAsia="ArialMT"/>
                <w:b/>
                <w:color w:val="000000"/>
                <w:sz w:val="22"/>
                <w:szCs w:val="22"/>
              </w:rPr>
              <w:lastRenderedPageBreak/>
              <w:t xml:space="preserve">Article 72 </w:t>
            </w:r>
          </w:p>
          <w:p w14:paraId="798FF259" w14:textId="77777777" w:rsidR="00E811FE" w:rsidRPr="00DC007B" w:rsidRDefault="00E811FE">
            <w:pPr>
              <w:widowControl w:val="0"/>
              <w:pBdr>
                <w:top w:val="nil"/>
                <w:left w:val="nil"/>
                <w:bottom w:val="nil"/>
                <w:right w:val="nil"/>
                <w:between w:val="nil"/>
              </w:pBdr>
              <w:ind w:left="100" w:right="132"/>
              <w:rPr>
                <w:rFonts w:eastAsia="Arial MT"/>
                <w:b/>
                <w:color w:val="000000"/>
                <w:sz w:val="22"/>
                <w:szCs w:val="22"/>
              </w:rPr>
            </w:pPr>
          </w:p>
        </w:tc>
        <w:tc>
          <w:tcPr>
            <w:tcW w:w="5780" w:type="dxa"/>
            <w:shd w:val="clear" w:color="auto" w:fill="F2F2F2"/>
          </w:tcPr>
          <w:p w14:paraId="2251349F" w14:textId="77777777" w:rsidR="00E811FE" w:rsidRPr="00DC007B" w:rsidRDefault="00E811FE">
            <w:pPr>
              <w:widowControl w:val="0"/>
              <w:pBdr>
                <w:top w:val="nil"/>
                <w:left w:val="nil"/>
                <w:bottom w:val="nil"/>
                <w:right w:val="nil"/>
                <w:between w:val="nil"/>
              </w:pBdr>
              <w:ind w:left="105" w:right="82"/>
              <w:rPr>
                <w:rFonts w:eastAsia="Arial MT"/>
                <w:b/>
                <w:color w:val="000000"/>
                <w:sz w:val="22"/>
                <w:szCs w:val="22"/>
              </w:rPr>
            </w:pPr>
          </w:p>
        </w:tc>
        <w:tc>
          <w:tcPr>
            <w:tcW w:w="4241" w:type="dxa"/>
            <w:shd w:val="clear" w:color="auto" w:fill="F2F2F2"/>
          </w:tcPr>
          <w:p w14:paraId="205C8E02" w14:textId="77777777" w:rsidR="00E811FE" w:rsidRPr="00DC007B" w:rsidRDefault="00E811FE">
            <w:pPr>
              <w:widowControl w:val="0"/>
              <w:pBdr>
                <w:top w:val="nil"/>
                <w:left w:val="nil"/>
                <w:bottom w:val="nil"/>
                <w:right w:val="nil"/>
                <w:between w:val="nil"/>
              </w:pBdr>
              <w:ind w:left="100"/>
              <w:rPr>
                <w:rFonts w:eastAsia="Arial MT"/>
                <w:b/>
                <w:color w:val="000000"/>
                <w:sz w:val="22"/>
                <w:szCs w:val="22"/>
              </w:rPr>
            </w:pPr>
          </w:p>
        </w:tc>
      </w:tr>
      <w:tr w:rsidR="00E811FE" w:rsidRPr="00DC007B" w14:paraId="427FBC59" w14:textId="77777777">
        <w:trPr>
          <w:trHeight w:val="1749"/>
        </w:trPr>
        <w:tc>
          <w:tcPr>
            <w:tcW w:w="4840" w:type="dxa"/>
          </w:tcPr>
          <w:p w14:paraId="0CB3B60A" w14:textId="77777777" w:rsidR="00E811FE" w:rsidRPr="00DC007B" w:rsidRDefault="00E811FE">
            <w:pPr>
              <w:pBdr>
                <w:top w:val="nil"/>
                <w:left w:val="nil"/>
                <w:bottom w:val="nil"/>
                <w:right w:val="nil"/>
                <w:between w:val="nil"/>
              </w:pBdr>
              <w:shd w:val="clear" w:color="auto" w:fill="FFFFFF"/>
              <w:rPr>
                <w:rFonts w:eastAsia="ArialMT"/>
                <w:color w:val="000000"/>
                <w:sz w:val="22"/>
                <w:szCs w:val="22"/>
              </w:rPr>
            </w:pPr>
          </w:p>
          <w:p w14:paraId="655B59E0" w14:textId="77777777" w:rsidR="00E811FE" w:rsidRPr="00DC007B" w:rsidRDefault="007D708D">
            <w:pPr>
              <w:numPr>
                <w:ilvl w:val="2"/>
                <w:numId w:val="17"/>
              </w:numPr>
              <w:pBdr>
                <w:top w:val="nil"/>
                <w:left w:val="nil"/>
                <w:bottom w:val="nil"/>
                <w:right w:val="nil"/>
                <w:between w:val="nil"/>
              </w:pBdr>
              <w:shd w:val="clear" w:color="auto" w:fill="FFFFFF"/>
              <w:ind w:left="687"/>
              <w:rPr>
                <w:sz w:val="22"/>
                <w:szCs w:val="22"/>
              </w:rPr>
            </w:pPr>
            <w:r w:rsidRPr="00DC007B">
              <w:rPr>
                <w:rFonts w:eastAsia="ArialMT"/>
                <w:color w:val="000000"/>
                <w:sz w:val="22"/>
                <w:szCs w:val="22"/>
              </w:rPr>
              <w:t xml:space="preserve">Refusing, suspending, or discontinuing connection to unlicensed G1, G2, G3, G4 online electronic games. </w:t>
            </w:r>
          </w:p>
          <w:p w14:paraId="7C93C1B6" w14:textId="77777777" w:rsidR="00E811FE" w:rsidRPr="00DC007B" w:rsidRDefault="007D708D">
            <w:pPr>
              <w:numPr>
                <w:ilvl w:val="2"/>
                <w:numId w:val="17"/>
              </w:numPr>
              <w:pBdr>
                <w:top w:val="nil"/>
                <w:left w:val="nil"/>
                <w:bottom w:val="nil"/>
                <w:right w:val="nil"/>
                <w:between w:val="nil"/>
              </w:pBdr>
              <w:shd w:val="clear" w:color="auto" w:fill="FFFFFF"/>
              <w:ind w:left="687"/>
              <w:rPr>
                <w:sz w:val="22"/>
                <w:szCs w:val="22"/>
              </w:rPr>
            </w:pPr>
            <w:r w:rsidRPr="00DC007B">
              <w:rPr>
                <w:rFonts w:eastAsia="ArialMT"/>
                <w:color w:val="000000"/>
                <w:sz w:val="22"/>
                <w:szCs w:val="22"/>
              </w:rPr>
              <w:t xml:space="preserve">Complying with the request of the competent State agencies to suspend or stop connecting with unlicensed G1, G2, G3, G4 electronic games. </w:t>
            </w:r>
          </w:p>
          <w:p w14:paraId="4B7B4D11" w14:textId="77777777" w:rsidR="00E811FE" w:rsidRPr="00DC007B" w:rsidRDefault="007D708D">
            <w:pPr>
              <w:numPr>
                <w:ilvl w:val="2"/>
                <w:numId w:val="17"/>
              </w:numPr>
              <w:pBdr>
                <w:top w:val="nil"/>
                <w:left w:val="nil"/>
                <w:bottom w:val="nil"/>
                <w:right w:val="nil"/>
                <w:between w:val="nil"/>
              </w:pBdr>
              <w:shd w:val="clear" w:color="auto" w:fill="FFFFFF"/>
              <w:ind w:left="687"/>
              <w:rPr>
                <w:sz w:val="22"/>
                <w:szCs w:val="22"/>
              </w:rPr>
            </w:pPr>
            <w:r w:rsidRPr="00DC007B">
              <w:rPr>
                <w:rFonts w:eastAsia="ArialMT"/>
                <w:color w:val="000000"/>
                <w:sz w:val="22"/>
                <w:szCs w:val="22"/>
              </w:rPr>
              <w:t xml:space="preserve">Coordinating with competent State agencies in ensuring information safety and security, investigating and preventing violations of law related to payment services in providing and using online electronic game services. </w:t>
            </w:r>
          </w:p>
          <w:p w14:paraId="54485905" w14:textId="77777777" w:rsidR="00E811FE" w:rsidRPr="00DC007B" w:rsidRDefault="00E811FE">
            <w:pPr>
              <w:widowControl w:val="0"/>
              <w:pBdr>
                <w:top w:val="nil"/>
                <w:left w:val="nil"/>
                <w:bottom w:val="nil"/>
                <w:right w:val="nil"/>
                <w:between w:val="nil"/>
              </w:pBdr>
              <w:ind w:left="100" w:right="132"/>
              <w:rPr>
                <w:rFonts w:eastAsia="Arial MT"/>
                <w:color w:val="000000"/>
                <w:sz w:val="22"/>
                <w:szCs w:val="22"/>
              </w:rPr>
            </w:pPr>
          </w:p>
        </w:tc>
        <w:tc>
          <w:tcPr>
            <w:tcW w:w="5780" w:type="dxa"/>
          </w:tcPr>
          <w:p w14:paraId="768BF878" w14:textId="77777777" w:rsidR="00E811FE" w:rsidRPr="00DC007B" w:rsidRDefault="007D708D">
            <w:pPr>
              <w:pBdr>
                <w:top w:val="nil"/>
                <w:left w:val="nil"/>
                <w:bottom w:val="nil"/>
                <w:right w:val="nil"/>
                <w:between w:val="nil"/>
              </w:pBdr>
              <w:shd w:val="clear" w:color="auto" w:fill="FFFFFF"/>
              <w:rPr>
                <w:color w:val="000000"/>
                <w:sz w:val="22"/>
                <w:szCs w:val="22"/>
              </w:rPr>
            </w:pPr>
            <w:r w:rsidRPr="00DC007B">
              <w:rPr>
                <w:rFonts w:eastAsia="ArialMT"/>
                <w:color w:val="000000"/>
                <w:sz w:val="22"/>
                <w:szCs w:val="22"/>
              </w:rPr>
              <w:t xml:space="preserve">The scope of the language is too broad and impacts all forms of payment for the store, creating business disruptions for them. Another potential outcome could be that many developers would choose to sideload instead of publishing their apps on the play store, which creates security risks for consumers. </w:t>
            </w:r>
          </w:p>
          <w:p w14:paraId="72C803C2" w14:textId="77777777" w:rsidR="00E811FE" w:rsidRPr="00DC007B" w:rsidRDefault="00E811FE">
            <w:pPr>
              <w:pBdr>
                <w:top w:val="nil"/>
                <w:left w:val="nil"/>
                <w:bottom w:val="nil"/>
                <w:right w:val="nil"/>
                <w:between w:val="nil"/>
              </w:pBdr>
              <w:shd w:val="clear" w:color="auto" w:fill="FFFFFF"/>
              <w:rPr>
                <w:color w:val="000000"/>
                <w:sz w:val="22"/>
                <w:szCs w:val="22"/>
              </w:rPr>
            </w:pPr>
          </w:p>
          <w:p w14:paraId="7E452687" w14:textId="77777777" w:rsidR="00E811FE" w:rsidRPr="00DC007B" w:rsidRDefault="00E811FE">
            <w:pPr>
              <w:widowControl w:val="0"/>
              <w:pBdr>
                <w:top w:val="nil"/>
                <w:left w:val="nil"/>
                <w:bottom w:val="nil"/>
                <w:right w:val="nil"/>
                <w:between w:val="nil"/>
              </w:pBdr>
              <w:ind w:left="105" w:right="82"/>
              <w:rPr>
                <w:rFonts w:eastAsia="Arial MT"/>
                <w:color w:val="000000"/>
                <w:sz w:val="22"/>
                <w:szCs w:val="22"/>
              </w:rPr>
            </w:pPr>
          </w:p>
        </w:tc>
        <w:tc>
          <w:tcPr>
            <w:tcW w:w="4241" w:type="dxa"/>
          </w:tcPr>
          <w:p w14:paraId="3DE40F64" w14:textId="77777777" w:rsidR="00E811FE" w:rsidRPr="00DC007B" w:rsidRDefault="007D708D">
            <w:pPr>
              <w:numPr>
                <w:ilvl w:val="0"/>
                <w:numId w:val="20"/>
              </w:numPr>
              <w:pBdr>
                <w:top w:val="nil"/>
                <w:left w:val="nil"/>
                <w:bottom w:val="nil"/>
                <w:right w:val="nil"/>
                <w:between w:val="nil"/>
              </w:pBdr>
              <w:shd w:val="clear" w:color="auto" w:fill="FFFFFF"/>
              <w:rPr>
                <w:sz w:val="22"/>
                <w:szCs w:val="22"/>
              </w:rPr>
            </w:pPr>
            <w:r w:rsidRPr="00DC007B">
              <w:rPr>
                <w:rFonts w:eastAsia="ArialMT"/>
                <w:color w:val="000000"/>
                <w:sz w:val="22"/>
                <w:szCs w:val="22"/>
              </w:rPr>
              <w:t xml:space="preserve">We seek clarification on the applicability of payment support service providers </w:t>
            </w:r>
          </w:p>
          <w:p w14:paraId="712F3D07" w14:textId="77777777" w:rsidR="00E811FE" w:rsidRPr="00DC007B" w:rsidRDefault="007D708D">
            <w:pPr>
              <w:numPr>
                <w:ilvl w:val="0"/>
                <w:numId w:val="20"/>
              </w:numPr>
              <w:pBdr>
                <w:top w:val="nil"/>
                <w:left w:val="nil"/>
                <w:bottom w:val="nil"/>
                <w:right w:val="nil"/>
                <w:between w:val="nil"/>
              </w:pBdr>
              <w:shd w:val="clear" w:color="auto" w:fill="FFFFFF"/>
              <w:spacing w:after="280"/>
              <w:rPr>
                <w:sz w:val="22"/>
                <w:szCs w:val="22"/>
              </w:rPr>
            </w:pPr>
            <w:r w:rsidRPr="00DC007B">
              <w:rPr>
                <w:rFonts w:eastAsia="ArialMT"/>
                <w:color w:val="000000"/>
                <w:sz w:val="22"/>
                <w:szCs w:val="22"/>
              </w:rPr>
              <w:t xml:space="preserve">We suggest that the obligations do not lie on the payment support providers </w:t>
            </w:r>
          </w:p>
          <w:p w14:paraId="3C451D3F" w14:textId="77777777" w:rsidR="00E811FE" w:rsidRPr="00DC007B" w:rsidRDefault="00E811FE">
            <w:pPr>
              <w:widowControl w:val="0"/>
              <w:pBdr>
                <w:top w:val="nil"/>
                <w:left w:val="nil"/>
                <w:bottom w:val="nil"/>
                <w:right w:val="nil"/>
                <w:between w:val="nil"/>
              </w:pBdr>
              <w:ind w:left="100"/>
              <w:rPr>
                <w:rFonts w:eastAsia="Arial MT"/>
                <w:color w:val="000000"/>
                <w:sz w:val="22"/>
                <w:szCs w:val="22"/>
              </w:rPr>
            </w:pPr>
          </w:p>
        </w:tc>
      </w:tr>
      <w:tr w:rsidR="00E811FE" w:rsidRPr="00DC007B" w14:paraId="3561EEF9" w14:textId="77777777">
        <w:trPr>
          <w:trHeight w:val="63"/>
        </w:trPr>
        <w:tc>
          <w:tcPr>
            <w:tcW w:w="14861" w:type="dxa"/>
            <w:gridSpan w:val="3"/>
            <w:shd w:val="clear" w:color="auto" w:fill="F2F2F2"/>
          </w:tcPr>
          <w:p w14:paraId="39698098" w14:textId="77777777" w:rsidR="00E811FE" w:rsidRPr="00DC007B" w:rsidRDefault="007D708D">
            <w:pPr>
              <w:pBdr>
                <w:top w:val="nil"/>
                <w:left w:val="nil"/>
                <w:bottom w:val="nil"/>
                <w:right w:val="nil"/>
                <w:between w:val="nil"/>
              </w:pBdr>
              <w:shd w:val="clear" w:color="auto" w:fill="FFFFFF"/>
              <w:rPr>
                <w:b/>
                <w:color w:val="000000"/>
                <w:sz w:val="22"/>
                <w:szCs w:val="22"/>
              </w:rPr>
            </w:pPr>
            <w:r w:rsidRPr="00DC007B">
              <w:rPr>
                <w:rFonts w:eastAsia="ArialMT"/>
                <w:b/>
                <w:color w:val="000000"/>
                <w:sz w:val="22"/>
                <w:szCs w:val="22"/>
              </w:rPr>
              <w:t xml:space="preserve">Article 84 </w:t>
            </w:r>
          </w:p>
          <w:p w14:paraId="1F770E07" w14:textId="77777777" w:rsidR="00E811FE" w:rsidRPr="00DC007B" w:rsidRDefault="00E811FE">
            <w:pPr>
              <w:widowControl w:val="0"/>
              <w:pBdr>
                <w:top w:val="nil"/>
                <w:left w:val="nil"/>
                <w:bottom w:val="nil"/>
                <w:right w:val="nil"/>
                <w:between w:val="nil"/>
              </w:pBdr>
              <w:ind w:left="100"/>
              <w:rPr>
                <w:rFonts w:eastAsia="Arial MT"/>
                <w:b/>
                <w:color w:val="000000"/>
                <w:sz w:val="22"/>
                <w:szCs w:val="22"/>
              </w:rPr>
            </w:pPr>
          </w:p>
        </w:tc>
      </w:tr>
      <w:tr w:rsidR="00E811FE" w:rsidRPr="00DC007B" w14:paraId="512317A2" w14:textId="77777777">
        <w:trPr>
          <w:trHeight w:val="1749"/>
        </w:trPr>
        <w:tc>
          <w:tcPr>
            <w:tcW w:w="4840" w:type="dxa"/>
          </w:tcPr>
          <w:p w14:paraId="0919846D" w14:textId="77777777" w:rsidR="00E811FE" w:rsidRPr="00DC007B" w:rsidRDefault="007D708D">
            <w:pPr>
              <w:pBdr>
                <w:top w:val="nil"/>
                <w:left w:val="nil"/>
                <w:bottom w:val="nil"/>
                <w:right w:val="nil"/>
                <w:between w:val="nil"/>
              </w:pBdr>
              <w:shd w:val="clear" w:color="auto" w:fill="FFFFFF"/>
              <w:rPr>
                <w:rFonts w:eastAsia="ArialMT"/>
                <w:color w:val="000000"/>
                <w:sz w:val="22"/>
                <w:szCs w:val="22"/>
              </w:rPr>
            </w:pPr>
            <w:r w:rsidRPr="00DC007B">
              <w:rPr>
                <w:rFonts w:eastAsia="ArialMT"/>
                <w:color w:val="000000"/>
                <w:sz w:val="22"/>
                <w:szCs w:val="22"/>
              </w:rPr>
              <w:t xml:space="preserve">Telecommunications enterprises, Internet service providers, and service providers of domain name registration and maintenance must stipulate in their contracts for the provision and use of telecommunications services, Internet services, and registration and maintenance of content domain name services that domestic and foreign organizations and individuals entering service use contracts are required to: </w:t>
            </w:r>
          </w:p>
          <w:p w14:paraId="32FA0564" w14:textId="77777777" w:rsidR="00E811FE" w:rsidRPr="00DC007B" w:rsidRDefault="00E811FE">
            <w:pPr>
              <w:pBdr>
                <w:top w:val="nil"/>
                <w:left w:val="nil"/>
                <w:bottom w:val="nil"/>
                <w:right w:val="nil"/>
                <w:between w:val="nil"/>
              </w:pBdr>
              <w:shd w:val="clear" w:color="auto" w:fill="FFFFFF"/>
              <w:rPr>
                <w:color w:val="000000"/>
                <w:sz w:val="22"/>
                <w:szCs w:val="22"/>
              </w:rPr>
            </w:pPr>
          </w:p>
          <w:p w14:paraId="3CADA538" w14:textId="77777777" w:rsidR="00E811FE" w:rsidRPr="00DC007B" w:rsidRDefault="007D708D">
            <w:pPr>
              <w:numPr>
                <w:ilvl w:val="0"/>
                <w:numId w:val="4"/>
              </w:numPr>
              <w:pBdr>
                <w:top w:val="nil"/>
                <w:left w:val="nil"/>
                <w:bottom w:val="nil"/>
                <w:right w:val="nil"/>
                <w:between w:val="nil"/>
              </w:pBdr>
              <w:shd w:val="clear" w:color="auto" w:fill="FFFFFF"/>
              <w:rPr>
                <w:sz w:val="22"/>
                <w:szCs w:val="22"/>
              </w:rPr>
            </w:pPr>
            <w:r w:rsidRPr="00DC007B">
              <w:rPr>
                <w:rFonts w:eastAsia="ArialMT"/>
                <w:color w:val="000000"/>
                <w:sz w:val="22"/>
                <w:szCs w:val="22"/>
              </w:rPr>
              <w:t xml:space="preserve">Not provide, post, store or transmit information with illegal content when using telecommunications and Internet services; </w:t>
            </w:r>
          </w:p>
          <w:p w14:paraId="6CA831A7" w14:textId="6D7E2EE7" w:rsidR="00E811FE" w:rsidRPr="00DC007B" w:rsidRDefault="007D708D">
            <w:pPr>
              <w:numPr>
                <w:ilvl w:val="0"/>
                <w:numId w:val="4"/>
              </w:numPr>
              <w:pBdr>
                <w:top w:val="nil"/>
                <w:left w:val="nil"/>
                <w:bottom w:val="nil"/>
                <w:right w:val="nil"/>
                <w:between w:val="nil"/>
              </w:pBdr>
              <w:shd w:val="clear" w:color="auto" w:fill="FFFFFF"/>
              <w:rPr>
                <w:sz w:val="22"/>
                <w:szCs w:val="22"/>
              </w:rPr>
            </w:pPr>
            <w:r w:rsidRPr="00DC007B">
              <w:rPr>
                <w:rFonts w:eastAsia="ArialMT"/>
                <w:color w:val="000000"/>
                <w:sz w:val="22"/>
                <w:szCs w:val="22"/>
              </w:rPr>
              <w:t xml:space="preserve">Block and remove illegal content, services and applications at the request of competent State agencies in accordance with law. </w:t>
            </w:r>
          </w:p>
          <w:p w14:paraId="0B85CB7B" w14:textId="77777777" w:rsidR="00E811FE" w:rsidRPr="00DC007B" w:rsidRDefault="00E811FE">
            <w:pPr>
              <w:widowControl w:val="0"/>
              <w:pBdr>
                <w:top w:val="nil"/>
                <w:left w:val="nil"/>
                <w:bottom w:val="nil"/>
                <w:right w:val="nil"/>
                <w:between w:val="nil"/>
              </w:pBdr>
              <w:ind w:right="132"/>
              <w:rPr>
                <w:rFonts w:eastAsia="Arial MT"/>
                <w:color w:val="000000"/>
                <w:sz w:val="22"/>
                <w:szCs w:val="22"/>
              </w:rPr>
            </w:pPr>
          </w:p>
        </w:tc>
        <w:tc>
          <w:tcPr>
            <w:tcW w:w="5780" w:type="dxa"/>
          </w:tcPr>
          <w:p w14:paraId="26DBF23F" w14:textId="77777777" w:rsidR="00E811FE" w:rsidRPr="00DC007B" w:rsidRDefault="007D708D">
            <w:pPr>
              <w:pBdr>
                <w:top w:val="nil"/>
                <w:left w:val="nil"/>
                <w:bottom w:val="nil"/>
                <w:right w:val="nil"/>
                <w:between w:val="nil"/>
              </w:pBdr>
              <w:shd w:val="clear" w:color="auto" w:fill="FFFFFF"/>
              <w:rPr>
                <w:color w:val="000000"/>
                <w:sz w:val="22"/>
                <w:szCs w:val="22"/>
              </w:rPr>
            </w:pPr>
            <w:r w:rsidRPr="00DC007B">
              <w:rPr>
                <w:rFonts w:eastAsia="ArialMT"/>
                <w:color w:val="000000"/>
                <w:sz w:val="22"/>
                <w:szCs w:val="22"/>
              </w:rPr>
              <w:t xml:space="preserve">It is unclear why there is a statutory obligation to include such provisions in contracts. If the stipulated activities are meant to be illegal, they should be dealt with by authorities and should not be made to become contractual liabilities too. </w:t>
            </w:r>
          </w:p>
          <w:p w14:paraId="5EE91614" w14:textId="77777777" w:rsidR="00E811FE" w:rsidRPr="00DC007B" w:rsidRDefault="00E811FE">
            <w:pPr>
              <w:widowControl w:val="0"/>
              <w:pBdr>
                <w:top w:val="nil"/>
                <w:left w:val="nil"/>
                <w:bottom w:val="nil"/>
                <w:right w:val="nil"/>
                <w:between w:val="nil"/>
              </w:pBdr>
              <w:ind w:left="105" w:right="82"/>
              <w:rPr>
                <w:rFonts w:eastAsia="Arial MT"/>
                <w:color w:val="000000"/>
                <w:sz w:val="22"/>
                <w:szCs w:val="22"/>
              </w:rPr>
            </w:pPr>
          </w:p>
        </w:tc>
        <w:tc>
          <w:tcPr>
            <w:tcW w:w="4241" w:type="dxa"/>
          </w:tcPr>
          <w:p w14:paraId="2F00EA23" w14:textId="77777777" w:rsidR="00E811FE" w:rsidRPr="00DC007B" w:rsidRDefault="00E811FE">
            <w:pPr>
              <w:widowControl w:val="0"/>
              <w:pBdr>
                <w:top w:val="nil"/>
                <w:left w:val="nil"/>
                <w:bottom w:val="nil"/>
                <w:right w:val="nil"/>
                <w:between w:val="nil"/>
              </w:pBdr>
              <w:ind w:left="100"/>
              <w:rPr>
                <w:rFonts w:eastAsia="Arial MT"/>
                <w:color w:val="000000"/>
                <w:sz w:val="22"/>
                <w:szCs w:val="22"/>
              </w:rPr>
            </w:pPr>
          </w:p>
        </w:tc>
      </w:tr>
    </w:tbl>
    <w:p w14:paraId="4A4E704D" w14:textId="77777777" w:rsidR="00E811FE" w:rsidRPr="00DC007B" w:rsidRDefault="00E811FE">
      <w:pPr>
        <w:rPr>
          <w:sz w:val="22"/>
          <w:szCs w:val="22"/>
        </w:rPr>
        <w:sectPr w:rsidR="00E811FE" w:rsidRPr="00DC007B">
          <w:pgSz w:w="16840" w:h="11900" w:orient="landscape"/>
          <w:pgMar w:top="1140" w:right="0" w:bottom="920" w:left="320" w:header="0" w:footer="724" w:gutter="0"/>
          <w:cols w:space="720"/>
        </w:sectPr>
      </w:pPr>
    </w:p>
    <w:p w14:paraId="3E371AA1" w14:textId="77777777" w:rsidR="00E811FE" w:rsidRPr="00DC007B" w:rsidRDefault="00E811FE">
      <w:pPr>
        <w:tabs>
          <w:tab w:val="left" w:pos="1422"/>
        </w:tabs>
        <w:rPr>
          <w:b/>
          <w:color w:val="000000"/>
          <w:sz w:val="22"/>
          <w:szCs w:val="22"/>
        </w:rPr>
      </w:pPr>
    </w:p>
    <w:sectPr w:rsidR="00E811FE" w:rsidRPr="00DC007B">
      <w:pgSz w:w="16840" w:h="11900" w:orient="landscape"/>
      <w:pgMar w:top="1140" w:right="0" w:bottom="920" w:left="320" w:header="0" w:footer="724"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F291F31" w14:textId="77777777" w:rsidR="00A869FC" w:rsidRDefault="00A869FC">
      <w:r>
        <w:separator/>
      </w:r>
    </w:p>
  </w:endnote>
  <w:endnote w:type="continuationSeparator" w:id="0">
    <w:p w14:paraId="63D995AA" w14:textId="77777777" w:rsidR="00A869FC" w:rsidRDefault="00A869F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Noto Sans Symbols">
    <w:altName w:val="Calibri"/>
    <w:panose1 w:val="020B0604020202020204"/>
    <w:charset w:val="00"/>
    <w:family w:val="auto"/>
    <w:pitch w:val="default"/>
  </w:font>
  <w:font w:name="Courier New">
    <w:panose1 w:val="02070309020205020404"/>
    <w:charset w:val="00"/>
    <w:family w:val="modern"/>
    <w:pitch w:val="fixed"/>
    <w:sig w:usb0="E0002AFF" w:usb1="C0007843" w:usb2="00000009" w:usb3="00000000" w:csb0="000001FF" w:csb1="00000000"/>
  </w:font>
  <w:font w:name="ArialMT">
    <w:altName w:val="Arial"/>
    <w:panose1 w:val="020B0604020202020204"/>
    <w:charset w:val="00"/>
    <w:family w:val="auto"/>
    <w:pitch w:val="default"/>
  </w:font>
  <w:font w:name="Arial MT">
    <w:altName w:val="Arial"/>
    <w:panose1 w:val="020B0604020202020204"/>
    <w:charset w:val="00"/>
    <w:family w:val="auto"/>
    <w:pitch w:val="default"/>
  </w:font>
  <w:font w:name="Times New Roman">
    <w:panose1 w:val="02020603050405020304"/>
    <w:charset w:val="00"/>
    <w:family w:val="roman"/>
    <w:pitch w:val="variable"/>
    <w:sig w:usb0="E0002EFF" w:usb1="C000785B" w:usb2="00000009" w:usb3="00000000" w:csb0="000001FF" w:csb1="00000000"/>
  </w:font>
  <w:font w:name="Georgia">
    <w:panose1 w:val="02040502050405020303"/>
    <w:charset w:val="00"/>
    <w:family w:val="roman"/>
    <w:pitch w:val="variable"/>
    <w:sig w:usb0="00000287" w:usb1="00000000" w:usb2="00000000" w:usb3="00000000" w:csb0="0000009F" w:csb1="00000000"/>
  </w:font>
  <w:font w:name="Arial">
    <w:panose1 w:val="020B0604020202020204"/>
    <w:charset w:val="00"/>
    <w:family w:val="swiss"/>
    <w:pitch w:val="variable"/>
    <w:sig w:usb0="E0002AFF" w:usb1="C0007843" w:usb2="00000009" w:usb3="00000000" w:csb0="000001FF" w:csb1="00000000"/>
  </w:font>
  <w:font w:name="Malgun Gothic">
    <w:altName w:val="맑은 고딕"/>
    <w:panose1 w:val="020B0503020000020004"/>
    <w:charset w:val="81"/>
    <w:family w:val="swiss"/>
    <w:pitch w:val="variable"/>
    <w:sig w:usb0="9000002F" w:usb1="29D77CFB" w:usb2="00000012" w:usb3="00000000" w:csb0="00080001" w:csb1="00000000"/>
  </w:font>
  <w:font w:name="Calibri">
    <w:panose1 w:val="020F0502020204030204"/>
    <w:charset w:val="00"/>
    <w:family w:val="swiss"/>
    <w:pitch w:val="variable"/>
    <w:sig w:usb0="E0002AFF" w:usb1="C000247B"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102112A" w14:textId="77777777" w:rsidR="00E811FE" w:rsidRDefault="007D708D">
    <w:pPr>
      <w:pBdr>
        <w:top w:val="nil"/>
        <w:left w:val="nil"/>
        <w:bottom w:val="nil"/>
        <w:right w:val="nil"/>
        <w:between w:val="nil"/>
      </w:pBdr>
      <w:tabs>
        <w:tab w:val="center" w:pos="4680"/>
        <w:tab w:val="right" w:pos="9360"/>
      </w:tabs>
      <w:jc w:val="right"/>
      <w:rPr>
        <w:color w:val="000000"/>
      </w:rPr>
    </w:pPr>
    <w:r>
      <w:rPr>
        <w:color w:val="000000"/>
      </w:rPr>
      <w:fldChar w:fldCharType="begin"/>
    </w:r>
    <w:r>
      <w:rPr>
        <w:color w:val="000000"/>
      </w:rPr>
      <w:instrText>PAGE</w:instrText>
    </w:r>
    <w:r>
      <w:rPr>
        <w:color w:val="000000"/>
      </w:rPr>
      <w:fldChar w:fldCharType="end"/>
    </w:r>
  </w:p>
  <w:p w14:paraId="27595878" w14:textId="77777777" w:rsidR="00E811FE" w:rsidRDefault="00E811FE">
    <w:pPr>
      <w:pBdr>
        <w:top w:val="nil"/>
        <w:left w:val="nil"/>
        <w:bottom w:val="nil"/>
        <w:right w:val="nil"/>
        <w:between w:val="nil"/>
      </w:pBdr>
      <w:tabs>
        <w:tab w:val="center" w:pos="4680"/>
        <w:tab w:val="right" w:pos="9360"/>
      </w:tabs>
      <w:ind w:right="360"/>
      <w:rPr>
        <w:color w:val="000000"/>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79AA036" w14:textId="77777777" w:rsidR="00E811FE" w:rsidRDefault="007D708D">
    <w:pPr>
      <w:pBdr>
        <w:top w:val="nil"/>
        <w:left w:val="nil"/>
        <w:bottom w:val="nil"/>
        <w:right w:val="nil"/>
        <w:between w:val="nil"/>
      </w:pBdr>
      <w:tabs>
        <w:tab w:val="center" w:pos="4680"/>
        <w:tab w:val="right" w:pos="9360"/>
      </w:tabs>
      <w:ind w:right="600"/>
      <w:jc w:val="right"/>
      <w:rPr>
        <w:color w:val="000000"/>
      </w:rPr>
    </w:pPr>
    <w:r>
      <w:rPr>
        <w:color w:val="000000"/>
      </w:rPr>
      <w:fldChar w:fldCharType="begin"/>
    </w:r>
    <w:r>
      <w:rPr>
        <w:color w:val="000000"/>
      </w:rPr>
      <w:instrText>PAGE</w:instrText>
    </w:r>
    <w:r>
      <w:rPr>
        <w:color w:val="000000"/>
      </w:rPr>
      <w:fldChar w:fldCharType="separate"/>
    </w:r>
    <w:r w:rsidR="000F329B">
      <w:rPr>
        <w:noProof/>
        <w:color w:val="000000"/>
      </w:rPr>
      <w:t>1</w:t>
    </w:r>
    <w:r>
      <w:rPr>
        <w:color w:val="000000"/>
      </w:rPr>
      <w:fldChar w:fldCharType="end"/>
    </w:r>
  </w:p>
  <w:p w14:paraId="5200FF53" w14:textId="77777777" w:rsidR="00E811FE" w:rsidRDefault="00E811FE">
    <w:pPr>
      <w:pBdr>
        <w:top w:val="nil"/>
        <w:left w:val="nil"/>
        <w:bottom w:val="nil"/>
        <w:right w:val="nil"/>
        <w:between w:val="nil"/>
      </w:pBdr>
      <w:tabs>
        <w:tab w:val="center" w:pos="4680"/>
        <w:tab w:val="right" w:pos="9360"/>
      </w:tabs>
      <w:ind w:right="360"/>
      <w:rPr>
        <w:color w:val="00000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C774C45" w14:textId="77777777" w:rsidR="00A869FC" w:rsidRDefault="00A869FC">
      <w:r>
        <w:separator/>
      </w:r>
    </w:p>
  </w:footnote>
  <w:footnote w:type="continuationSeparator" w:id="0">
    <w:p w14:paraId="12076E8A" w14:textId="77777777" w:rsidR="00A869FC" w:rsidRDefault="00A869FC">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C0EC849" w14:textId="77777777" w:rsidR="00E811FE" w:rsidRDefault="007D708D">
    <w:pPr>
      <w:pBdr>
        <w:top w:val="nil"/>
        <w:left w:val="nil"/>
        <w:bottom w:val="nil"/>
        <w:right w:val="nil"/>
        <w:between w:val="nil"/>
      </w:pBdr>
      <w:tabs>
        <w:tab w:val="center" w:pos="4680"/>
        <w:tab w:val="right" w:pos="9360"/>
      </w:tabs>
      <w:jc w:val="right"/>
      <w:rPr>
        <w:color w:val="000000"/>
      </w:rPr>
    </w:pPr>
    <w:r>
      <w:rPr>
        <w:noProof/>
        <w:color w:val="000000"/>
      </w:rPr>
      <w:drawing>
        <wp:inline distT="0" distB="0" distL="0" distR="0" wp14:anchorId="072129D2" wp14:editId="1E4E0AEC">
          <wp:extent cx="1643299" cy="728449"/>
          <wp:effectExtent l="0" t="0" r="0" b="0"/>
          <wp:docPr id="2" name="Picture 2" descr="A picture containing drawing, light&#10;&#10;Description automatically generated"/>
          <wp:cNvGraphicFramePr/>
          <a:graphic xmlns:a="http://schemas.openxmlformats.org/drawingml/2006/main">
            <a:graphicData uri="http://schemas.openxmlformats.org/drawingml/2006/picture">
              <pic:pic xmlns:pic="http://schemas.openxmlformats.org/drawingml/2006/picture">
                <pic:nvPicPr>
                  <pic:cNvPr id="0" name="image1.png" descr="A picture containing drawing, light&#10;&#10;Description automatically generated"/>
                  <pic:cNvPicPr preferRelativeResize="0"/>
                </pic:nvPicPr>
                <pic:blipFill>
                  <a:blip r:embed="rId1"/>
                  <a:srcRect/>
                  <a:stretch>
                    <a:fillRect/>
                  </a:stretch>
                </pic:blipFill>
                <pic:spPr>
                  <a:xfrm>
                    <a:off x="0" y="0"/>
                    <a:ext cx="1643299" cy="728449"/>
                  </a:xfrm>
                  <a:prstGeom prst="rect">
                    <a:avLst/>
                  </a:prstGeom>
                  <a:ln/>
                </pic:spPr>
              </pic:pic>
            </a:graphicData>
          </a:graphic>
        </wp:inline>
      </w:drawing>
    </w:r>
  </w:p>
  <w:p w14:paraId="6E266CE3" w14:textId="77777777" w:rsidR="00E811FE" w:rsidRDefault="00E811FE">
    <w:pPr>
      <w:pBdr>
        <w:top w:val="nil"/>
        <w:left w:val="nil"/>
        <w:bottom w:val="nil"/>
        <w:right w:val="nil"/>
        <w:between w:val="nil"/>
      </w:pBdr>
      <w:tabs>
        <w:tab w:val="center" w:pos="4680"/>
        <w:tab w:val="right" w:pos="9360"/>
      </w:tabs>
      <w:jc w:val="right"/>
      <w:rPr>
        <w:color w:val="000000"/>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5E132E"/>
    <w:multiLevelType w:val="multilevel"/>
    <w:tmpl w:val="E952825C"/>
    <w:lvl w:ilvl="0">
      <w:start w:val="1"/>
      <w:numFmt w:val="bullet"/>
      <w:lvlText w:val="●"/>
      <w:lvlJc w:val="left"/>
      <w:pPr>
        <w:ind w:left="720" w:hanging="360"/>
      </w:pPr>
      <w:rPr>
        <w:rFonts w:ascii="Noto Sans Symbols" w:eastAsia="Noto Sans Symbols" w:hAnsi="Noto Sans Symbols" w:cs="Noto Sans Symbols"/>
        <w:sz w:val="20"/>
        <w:szCs w:val="20"/>
      </w:rPr>
    </w:lvl>
    <w:lvl w:ilvl="1">
      <w:start w:val="1"/>
      <w:numFmt w:val="bullet"/>
      <w:lvlText w:val="o"/>
      <w:lvlJc w:val="left"/>
      <w:pPr>
        <w:ind w:left="1440" w:hanging="360"/>
      </w:pPr>
      <w:rPr>
        <w:rFonts w:ascii="Courier New" w:eastAsia="Courier New" w:hAnsi="Courier New" w:cs="Courier New"/>
        <w:sz w:val="20"/>
        <w:szCs w:val="20"/>
      </w:rPr>
    </w:lvl>
    <w:lvl w:ilvl="2">
      <w:start w:val="1"/>
      <w:numFmt w:val="bullet"/>
      <w:lvlText w:val="▪"/>
      <w:lvlJc w:val="left"/>
      <w:pPr>
        <w:ind w:left="2160" w:hanging="360"/>
      </w:pPr>
      <w:rPr>
        <w:rFonts w:ascii="Noto Sans Symbols" w:eastAsia="Noto Sans Symbols" w:hAnsi="Noto Sans Symbols" w:cs="Noto Sans Symbols"/>
        <w:sz w:val="20"/>
        <w:szCs w:val="20"/>
      </w:rPr>
    </w:lvl>
    <w:lvl w:ilvl="3">
      <w:start w:val="1"/>
      <w:numFmt w:val="bullet"/>
      <w:lvlText w:val="▪"/>
      <w:lvlJc w:val="left"/>
      <w:pPr>
        <w:ind w:left="2880" w:hanging="360"/>
      </w:pPr>
      <w:rPr>
        <w:rFonts w:ascii="Noto Sans Symbols" w:eastAsia="Noto Sans Symbols" w:hAnsi="Noto Sans Symbols" w:cs="Noto Sans Symbols"/>
        <w:sz w:val="20"/>
        <w:szCs w:val="20"/>
      </w:rPr>
    </w:lvl>
    <w:lvl w:ilvl="4">
      <w:start w:val="1"/>
      <w:numFmt w:val="bullet"/>
      <w:lvlText w:val="▪"/>
      <w:lvlJc w:val="left"/>
      <w:pPr>
        <w:ind w:left="3600" w:hanging="360"/>
      </w:pPr>
      <w:rPr>
        <w:rFonts w:ascii="Noto Sans Symbols" w:eastAsia="Noto Sans Symbols" w:hAnsi="Noto Sans Symbols" w:cs="Noto Sans Symbols"/>
        <w:sz w:val="20"/>
        <w:szCs w:val="20"/>
      </w:rPr>
    </w:lvl>
    <w:lvl w:ilvl="5">
      <w:start w:val="1"/>
      <w:numFmt w:val="bullet"/>
      <w:lvlText w:val="▪"/>
      <w:lvlJc w:val="left"/>
      <w:pPr>
        <w:ind w:left="4320" w:hanging="360"/>
      </w:pPr>
      <w:rPr>
        <w:rFonts w:ascii="Noto Sans Symbols" w:eastAsia="Noto Sans Symbols" w:hAnsi="Noto Sans Symbols" w:cs="Noto Sans Symbols"/>
        <w:sz w:val="20"/>
        <w:szCs w:val="20"/>
      </w:rPr>
    </w:lvl>
    <w:lvl w:ilvl="6">
      <w:start w:val="1"/>
      <w:numFmt w:val="bullet"/>
      <w:lvlText w:val="▪"/>
      <w:lvlJc w:val="left"/>
      <w:pPr>
        <w:ind w:left="5040" w:hanging="360"/>
      </w:pPr>
      <w:rPr>
        <w:rFonts w:ascii="Noto Sans Symbols" w:eastAsia="Noto Sans Symbols" w:hAnsi="Noto Sans Symbols" w:cs="Noto Sans Symbols"/>
        <w:sz w:val="20"/>
        <w:szCs w:val="20"/>
      </w:rPr>
    </w:lvl>
    <w:lvl w:ilvl="7">
      <w:start w:val="1"/>
      <w:numFmt w:val="bullet"/>
      <w:lvlText w:val="▪"/>
      <w:lvlJc w:val="left"/>
      <w:pPr>
        <w:ind w:left="5760" w:hanging="360"/>
      </w:pPr>
      <w:rPr>
        <w:rFonts w:ascii="Noto Sans Symbols" w:eastAsia="Noto Sans Symbols" w:hAnsi="Noto Sans Symbols" w:cs="Noto Sans Symbols"/>
        <w:sz w:val="20"/>
        <w:szCs w:val="20"/>
      </w:rPr>
    </w:lvl>
    <w:lvl w:ilvl="8">
      <w:start w:val="1"/>
      <w:numFmt w:val="bullet"/>
      <w:lvlText w:val="▪"/>
      <w:lvlJc w:val="left"/>
      <w:pPr>
        <w:ind w:left="6480" w:hanging="360"/>
      </w:pPr>
      <w:rPr>
        <w:rFonts w:ascii="Noto Sans Symbols" w:eastAsia="Noto Sans Symbols" w:hAnsi="Noto Sans Symbols" w:cs="Noto Sans Symbols"/>
        <w:sz w:val="20"/>
        <w:szCs w:val="20"/>
      </w:rPr>
    </w:lvl>
  </w:abstractNum>
  <w:abstractNum w:abstractNumId="1" w15:restartNumberingAfterBreak="0">
    <w:nsid w:val="05AC56B0"/>
    <w:multiLevelType w:val="multilevel"/>
    <w:tmpl w:val="CE401C36"/>
    <w:lvl w:ilvl="0">
      <w:start w:val="1"/>
      <w:numFmt w:val="lowerLetter"/>
      <w:lvlText w:val="%1."/>
      <w:lvlJc w:val="left"/>
      <w:pPr>
        <w:ind w:left="720" w:hanging="360"/>
      </w:pPr>
      <w:rPr>
        <w:rFonts w:ascii="ArialMT" w:eastAsia="ArialMT" w:hAnsi="ArialMT" w:cs="ArialMT"/>
        <w:sz w:val="22"/>
        <w:szCs w:val="22"/>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 w15:restartNumberingAfterBreak="0">
    <w:nsid w:val="19E175C2"/>
    <w:multiLevelType w:val="multilevel"/>
    <w:tmpl w:val="EAE050BE"/>
    <w:lvl w:ilvl="0">
      <w:start w:val="1"/>
      <w:numFmt w:val="bullet"/>
      <w:lvlText w:val="●"/>
      <w:lvlJc w:val="left"/>
      <w:pPr>
        <w:ind w:left="720" w:hanging="360"/>
      </w:pPr>
      <w:rPr>
        <w:rFonts w:ascii="Noto Sans Symbols" w:eastAsia="Noto Sans Symbols" w:hAnsi="Noto Sans Symbols" w:cs="Noto Sans Symbols"/>
        <w:sz w:val="20"/>
        <w:szCs w:val="20"/>
      </w:rPr>
    </w:lvl>
    <w:lvl w:ilvl="1">
      <w:start w:val="1"/>
      <w:numFmt w:val="bullet"/>
      <w:lvlText w:val="o"/>
      <w:lvlJc w:val="left"/>
      <w:pPr>
        <w:ind w:left="1440" w:hanging="360"/>
      </w:pPr>
      <w:rPr>
        <w:rFonts w:ascii="Courier New" w:eastAsia="Courier New" w:hAnsi="Courier New" w:cs="Courier New"/>
        <w:sz w:val="20"/>
        <w:szCs w:val="20"/>
      </w:rPr>
    </w:lvl>
    <w:lvl w:ilvl="2">
      <w:start w:val="1"/>
      <w:numFmt w:val="bullet"/>
      <w:lvlText w:val="▪"/>
      <w:lvlJc w:val="left"/>
      <w:pPr>
        <w:ind w:left="2160" w:hanging="360"/>
      </w:pPr>
      <w:rPr>
        <w:rFonts w:ascii="Noto Sans Symbols" w:eastAsia="Noto Sans Symbols" w:hAnsi="Noto Sans Symbols" w:cs="Noto Sans Symbols"/>
        <w:sz w:val="20"/>
        <w:szCs w:val="20"/>
      </w:rPr>
    </w:lvl>
    <w:lvl w:ilvl="3">
      <w:start w:val="1"/>
      <w:numFmt w:val="bullet"/>
      <w:lvlText w:val="▪"/>
      <w:lvlJc w:val="left"/>
      <w:pPr>
        <w:ind w:left="2880" w:hanging="360"/>
      </w:pPr>
      <w:rPr>
        <w:rFonts w:ascii="Noto Sans Symbols" w:eastAsia="Noto Sans Symbols" w:hAnsi="Noto Sans Symbols" w:cs="Noto Sans Symbols"/>
        <w:sz w:val="20"/>
        <w:szCs w:val="20"/>
      </w:rPr>
    </w:lvl>
    <w:lvl w:ilvl="4">
      <w:start w:val="1"/>
      <w:numFmt w:val="bullet"/>
      <w:lvlText w:val="▪"/>
      <w:lvlJc w:val="left"/>
      <w:pPr>
        <w:ind w:left="3600" w:hanging="360"/>
      </w:pPr>
      <w:rPr>
        <w:rFonts w:ascii="Noto Sans Symbols" w:eastAsia="Noto Sans Symbols" w:hAnsi="Noto Sans Symbols" w:cs="Noto Sans Symbols"/>
        <w:sz w:val="20"/>
        <w:szCs w:val="20"/>
      </w:rPr>
    </w:lvl>
    <w:lvl w:ilvl="5">
      <w:start w:val="1"/>
      <w:numFmt w:val="bullet"/>
      <w:lvlText w:val="▪"/>
      <w:lvlJc w:val="left"/>
      <w:pPr>
        <w:ind w:left="4320" w:hanging="360"/>
      </w:pPr>
      <w:rPr>
        <w:rFonts w:ascii="Noto Sans Symbols" w:eastAsia="Noto Sans Symbols" w:hAnsi="Noto Sans Symbols" w:cs="Noto Sans Symbols"/>
        <w:sz w:val="20"/>
        <w:szCs w:val="20"/>
      </w:rPr>
    </w:lvl>
    <w:lvl w:ilvl="6">
      <w:start w:val="1"/>
      <w:numFmt w:val="bullet"/>
      <w:lvlText w:val="▪"/>
      <w:lvlJc w:val="left"/>
      <w:pPr>
        <w:ind w:left="5040" w:hanging="360"/>
      </w:pPr>
      <w:rPr>
        <w:rFonts w:ascii="Noto Sans Symbols" w:eastAsia="Noto Sans Symbols" w:hAnsi="Noto Sans Symbols" w:cs="Noto Sans Symbols"/>
        <w:sz w:val="20"/>
        <w:szCs w:val="20"/>
      </w:rPr>
    </w:lvl>
    <w:lvl w:ilvl="7">
      <w:start w:val="1"/>
      <w:numFmt w:val="bullet"/>
      <w:lvlText w:val="▪"/>
      <w:lvlJc w:val="left"/>
      <w:pPr>
        <w:ind w:left="5760" w:hanging="360"/>
      </w:pPr>
      <w:rPr>
        <w:rFonts w:ascii="Noto Sans Symbols" w:eastAsia="Noto Sans Symbols" w:hAnsi="Noto Sans Symbols" w:cs="Noto Sans Symbols"/>
        <w:sz w:val="20"/>
        <w:szCs w:val="20"/>
      </w:rPr>
    </w:lvl>
    <w:lvl w:ilvl="8">
      <w:start w:val="1"/>
      <w:numFmt w:val="bullet"/>
      <w:lvlText w:val="▪"/>
      <w:lvlJc w:val="left"/>
      <w:pPr>
        <w:ind w:left="6480" w:hanging="360"/>
      </w:pPr>
      <w:rPr>
        <w:rFonts w:ascii="Noto Sans Symbols" w:eastAsia="Noto Sans Symbols" w:hAnsi="Noto Sans Symbols" w:cs="Noto Sans Symbols"/>
        <w:sz w:val="20"/>
        <w:szCs w:val="20"/>
      </w:rPr>
    </w:lvl>
  </w:abstractNum>
  <w:abstractNum w:abstractNumId="3" w15:restartNumberingAfterBreak="0">
    <w:nsid w:val="1CDB37A8"/>
    <w:multiLevelType w:val="multilevel"/>
    <w:tmpl w:val="C78E0686"/>
    <w:lvl w:ilvl="0">
      <w:start w:val="1"/>
      <w:numFmt w:val="decimal"/>
      <w:lvlText w:val="%1."/>
      <w:lvlJc w:val="left"/>
      <w:pPr>
        <w:ind w:left="720" w:hanging="360"/>
      </w:pPr>
      <w:rPr>
        <w:rFonts w:ascii="ArialMT" w:eastAsia="ArialMT" w:hAnsi="ArialMT" w:cs="ArialMT"/>
        <w:sz w:val="22"/>
        <w:szCs w:val="22"/>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4" w15:restartNumberingAfterBreak="0">
    <w:nsid w:val="1D894B79"/>
    <w:multiLevelType w:val="multilevel"/>
    <w:tmpl w:val="6A6E67C4"/>
    <w:lvl w:ilvl="0">
      <w:start w:val="1"/>
      <w:numFmt w:val="bullet"/>
      <w:lvlText w:val="●"/>
      <w:lvlJc w:val="left"/>
      <w:pPr>
        <w:ind w:left="720" w:hanging="360"/>
      </w:pPr>
      <w:rPr>
        <w:rFonts w:ascii="Noto Sans Symbols" w:eastAsia="Noto Sans Symbols" w:hAnsi="Noto Sans Symbols" w:cs="Noto Sans Symbols"/>
        <w:sz w:val="20"/>
        <w:szCs w:val="20"/>
      </w:rPr>
    </w:lvl>
    <w:lvl w:ilvl="1">
      <w:start w:val="1"/>
      <w:numFmt w:val="bullet"/>
      <w:lvlText w:val="o"/>
      <w:lvlJc w:val="left"/>
      <w:pPr>
        <w:ind w:left="1440" w:hanging="360"/>
      </w:pPr>
      <w:rPr>
        <w:rFonts w:ascii="Courier New" w:eastAsia="Courier New" w:hAnsi="Courier New" w:cs="Courier New"/>
        <w:sz w:val="20"/>
        <w:szCs w:val="20"/>
      </w:rPr>
    </w:lvl>
    <w:lvl w:ilvl="2">
      <w:start w:val="1"/>
      <w:numFmt w:val="bullet"/>
      <w:lvlText w:val="▪"/>
      <w:lvlJc w:val="left"/>
      <w:pPr>
        <w:ind w:left="2160" w:hanging="360"/>
      </w:pPr>
      <w:rPr>
        <w:rFonts w:ascii="Noto Sans Symbols" w:eastAsia="Noto Sans Symbols" w:hAnsi="Noto Sans Symbols" w:cs="Noto Sans Symbols"/>
        <w:sz w:val="20"/>
        <w:szCs w:val="20"/>
      </w:rPr>
    </w:lvl>
    <w:lvl w:ilvl="3">
      <w:start w:val="1"/>
      <w:numFmt w:val="bullet"/>
      <w:lvlText w:val="▪"/>
      <w:lvlJc w:val="left"/>
      <w:pPr>
        <w:ind w:left="2880" w:hanging="360"/>
      </w:pPr>
      <w:rPr>
        <w:rFonts w:ascii="Noto Sans Symbols" w:eastAsia="Noto Sans Symbols" w:hAnsi="Noto Sans Symbols" w:cs="Noto Sans Symbols"/>
        <w:sz w:val="20"/>
        <w:szCs w:val="20"/>
      </w:rPr>
    </w:lvl>
    <w:lvl w:ilvl="4">
      <w:start w:val="1"/>
      <w:numFmt w:val="bullet"/>
      <w:lvlText w:val="▪"/>
      <w:lvlJc w:val="left"/>
      <w:pPr>
        <w:ind w:left="3600" w:hanging="360"/>
      </w:pPr>
      <w:rPr>
        <w:rFonts w:ascii="Noto Sans Symbols" w:eastAsia="Noto Sans Symbols" w:hAnsi="Noto Sans Symbols" w:cs="Noto Sans Symbols"/>
        <w:sz w:val="20"/>
        <w:szCs w:val="20"/>
      </w:rPr>
    </w:lvl>
    <w:lvl w:ilvl="5">
      <w:start w:val="1"/>
      <w:numFmt w:val="bullet"/>
      <w:lvlText w:val="▪"/>
      <w:lvlJc w:val="left"/>
      <w:pPr>
        <w:ind w:left="4320" w:hanging="360"/>
      </w:pPr>
      <w:rPr>
        <w:rFonts w:ascii="Noto Sans Symbols" w:eastAsia="Noto Sans Symbols" w:hAnsi="Noto Sans Symbols" w:cs="Noto Sans Symbols"/>
        <w:sz w:val="20"/>
        <w:szCs w:val="20"/>
      </w:rPr>
    </w:lvl>
    <w:lvl w:ilvl="6">
      <w:start w:val="1"/>
      <w:numFmt w:val="bullet"/>
      <w:lvlText w:val="▪"/>
      <w:lvlJc w:val="left"/>
      <w:pPr>
        <w:ind w:left="5040" w:hanging="360"/>
      </w:pPr>
      <w:rPr>
        <w:rFonts w:ascii="Noto Sans Symbols" w:eastAsia="Noto Sans Symbols" w:hAnsi="Noto Sans Symbols" w:cs="Noto Sans Symbols"/>
        <w:sz w:val="20"/>
        <w:szCs w:val="20"/>
      </w:rPr>
    </w:lvl>
    <w:lvl w:ilvl="7">
      <w:start w:val="1"/>
      <w:numFmt w:val="bullet"/>
      <w:lvlText w:val="▪"/>
      <w:lvlJc w:val="left"/>
      <w:pPr>
        <w:ind w:left="5760" w:hanging="360"/>
      </w:pPr>
      <w:rPr>
        <w:rFonts w:ascii="Noto Sans Symbols" w:eastAsia="Noto Sans Symbols" w:hAnsi="Noto Sans Symbols" w:cs="Noto Sans Symbols"/>
        <w:sz w:val="20"/>
        <w:szCs w:val="20"/>
      </w:rPr>
    </w:lvl>
    <w:lvl w:ilvl="8">
      <w:start w:val="1"/>
      <w:numFmt w:val="bullet"/>
      <w:lvlText w:val="▪"/>
      <w:lvlJc w:val="left"/>
      <w:pPr>
        <w:ind w:left="6480" w:hanging="360"/>
      </w:pPr>
      <w:rPr>
        <w:rFonts w:ascii="Noto Sans Symbols" w:eastAsia="Noto Sans Symbols" w:hAnsi="Noto Sans Symbols" w:cs="Noto Sans Symbols"/>
        <w:sz w:val="20"/>
        <w:szCs w:val="20"/>
      </w:rPr>
    </w:lvl>
  </w:abstractNum>
  <w:abstractNum w:abstractNumId="5" w15:restartNumberingAfterBreak="0">
    <w:nsid w:val="2C2E1AEC"/>
    <w:multiLevelType w:val="multilevel"/>
    <w:tmpl w:val="149E5BA8"/>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6" w15:restartNumberingAfterBreak="0">
    <w:nsid w:val="30ED3BE5"/>
    <w:multiLevelType w:val="multilevel"/>
    <w:tmpl w:val="DF0C691C"/>
    <w:lvl w:ilvl="0">
      <w:numFmt w:val="bullet"/>
      <w:lvlText w:val="●"/>
      <w:lvlJc w:val="left"/>
      <w:pPr>
        <w:ind w:left="460" w:hanging="180"/>
      </w:pPr>
      <w:rPr>
        <w:rFonts w:ascii="Arial MT" w:eastAsia="Arial MT" w:hAnsi="Arial MT" w:cs="Arial MT"/>
        <w:sz w:val="22"/>
        <w:szCs w:val="22"/>
      </w:rPr>
    </w:lvl>
    <w:lvl w:ilvl="1">
      <w:numFmt w:val="bullet"/>
      <w:lvlText w:val="○"/>
      <w:lvlJc w:val="left"/>
      <w:pPr>
        <w:ind w:left="640" w:hanging="180"/>
      </w:pPr>
      <w:rPr>
        <w:rFonts w:ascii="Arial MT" w:eastAsia="Arial MT" w:hAnsi="Arial MT" w:cs="Arial MT"/>
        <w:sz w:val="22"/>
        <w:szCs w:val="22"/>
      </w:rPr>
    </w:lvl>
    <w:lvl w:ilvl="2">
      <w:numFmt w:val="bullet"/>
      <w:lvlText w:val="•"/>
      <w:lvlJc w:val="left"/>
      <w:pPr>
        <w:ind w:left="1085" w:hanging="180"/>
      </w:pPr>
    </w:lvl>
    <w:lvl w:ilvl="3">
      <w:numFmt w:val="bullet"/>
      <w:lvlText w:val="•"/>
      <w:lvlJc w:val="left"/>
      <w:pPr>
        <w:ind w:left="1531" w:hanging="180"/>
      </w:pPr>
    </w:lvl>
    <w:lvl w:ilvl="4">
      <w:numFmt w:val="bullet"/>
      <w:lvlText w:val="•"/>
      <w:lvlJc w:val="left"/>
      <w:pPr>
        <w:ind w:left="1976" w:hanging="180"/>
      </w:pPr>
    </w:lvl>
    <w:lvl w:ilvl="5">
      <w:numFmt w:val="bullet"/>
      <w:lvlText w:val="•"/>
      <w:lvlJc w:val="left"/>
      <w:pPr>
        <w:ind w:left="2422" w:hanging="180"/>
      </w:pPr>
    </w:lvl>
    <w:lvl w:ilvl="6">
      <w:numFmt w:val="bullet"/>
      <w:lvlText w:val="•"/>
      <w:lvlJc w:val="left"/>
      <w:pPr>
        <w:ind w:left="2867" w:hanging="180"/>
      </w:pPr>
    </w:lvl>
    <w:lvl w:ilvl="7">
      <w:numFmt w:val="bullet"/>
      <w:lvlText w:val="•"/>
      <w:lvlJc w:val="left"/>
      <w:pPr>
        <w:ind w:left="3313" w:hanging="180"/>
      </w:pPr>
    </w:lvl>
    <w:lvl w:ilvl="8">
      <w:numFmt w:val="bullet"/>
      <w:lvlText w:val="•"/>
      <w:lvlJc w:val="left"/>
      <w:pPr>
        <w:ind w:left="3758" w:hanging="180"/>
      </w:pPr>
    </w:lvl>
  </w:abstractNum>
  <w:abstractNum w:abstractNumId="7" w15:restartNumberingAfterBreak="0">
    <w:nsid w:val="340F5620"/>
    <w:multiLevelType w:val="multilevel"/>
    <w:tmpl w:val="BA004574"/>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8" w15:restartNumberingAfterBreak="0">
    <w:nsid w:val="366919BF"/>
    <w:multiLevelType w:val="multilevel"/>
    <w:tmpl w:val="D48A663C"/>
    <w:lvl w:ilvl="0">
      <w:start w:val="1"/>
      <w:numFmt w:val="bullet"/>
      <w:lvlText w:val="●"/>
      <w:lvlJc w:val="left"/>
      <w:pPr>
        <w:ind w:left="1440" w:hanging="360"/>
      </w:pPr>
      <w:rPr>
        <w:rFonts w:ascii="Noto Sans Symbols" w:eastAsia="Noto Sans Symbols" w:hAnsi="Noto Sans Symbols" w:cs="Noto Sans Symbols"/>
      </w:rPr>
    </w:lvl>
    <w:lvl w:ilvl="1">
      <w:start w:val="1"/>
      <w:numFmt w:val="bullet"/>
      <w:lvlText w:val="o"/>
      <w:lvlJc w:val="left"/>
      <w:pPr>
        <w:ind w:left="2160" w:hanging="360"/>
      </w:pPr>
      <w:rPr>
        <w:rFonts w:ascii="Courier New" w:eastAsia="Courier New" w:hAnsi="Courier New" w:cs="Courier New"/>
      </w:rPr>
    </w:lvl>
    <w:lvl w:ilvl="2">
      <w:start w:val="1"/>
      <w:numFmt w:val="bullet"/>
      <w:lvlText w:val="▪"/>
      <w:lvlJc w:val="left"/>
      <w:pPr>
        <w:ind w:left="2880" w:hanging="360"/>
      </w:pPr>
      <w:rPr>
        <w:rFonts w:ascii="Noto Sans Symbols" w:eastAsia="Noto Sans Symbols" w:hAnsi="Noto Sans Symbols" w:cs="Noto Sans Symbols"/>
      </w:rPr>
    </w:lvl>
    <w:lvl w:ilvl="3">
      <w:start w:val="1"/>
      <w:numFmt w:val="bullet"/>
      <w:lvlText w:val="●"/>
      <w:lvlJc w:val="left"/>
      <w:pPr>
        <w:ind w:left="3600" w:hanging="360"/>
      </w:pPr>
      <w:rPr>
        <w:rFonts w:ascii="Noto Sans Symbols" w:eastAsia="Noto Sans Symbols" w:hAnsi="Noto Sans Symbols" w:cs="Noto Sans Symbols"/>
      </w:rPr>
    </w:lvl>
    <w:lvl w:ilvl="4">
      <w:start w:val="1"/>
      <w:numFmt w:val="bullet"/>
      <w:lvlText w:val="o"/>
      <w:lvlJc w:val="left"/>
      <w:pPr>
        <w:ind w:left="4320" w:hanging="360"/>
      </w:pPr>
      <w:rPr>
        <w:rFonts w:ascii="Courier New" w:eastAsia="Courier New" w:hAnsi="Courier New" w:cs="Courier New"/>
      </w:rPr>
    </w:lvl>
    <w:lvl w:ilvl="5">
      <w:start w:val="1"/>
      <w:numFmt w:val="bullet"/>
      <w:lvlText w:val="▪"/>
      <w:lvlJc w:val="left"/>
      <w:pPr>
        <w:ind w:left="5040" w:hanging="360"/>
      </w:pPr>
      <w:rPr>
        <w:rFonts w:ascii="Noto Sans Symbols" w:eastAsia="Noto Sans Symbols" w:hAnsi="Noto Sans Symbols" w:cs="Noto Sans Symbols"/>
      </w:rPr>
    </w:lvl>
    <w:lvl w:ilvl="6">
      <w:start w:val="1"/>
      <w:numFmt w:val="bullet"/>
      <w:lvlText w:val="●"/>
      <w:lvlJc w:val="left"/>
      <w:pPr>
        <w:ind w:left="5760" w:hanging="360"/>
      </w:pPr>
      <w:rPr>
        <w:rFonts w:ascii="Noto Sans Symbols" w:eastAsia="Noto Sans Symbols" w:hAnsi="Noto Sans Symbols" w:cs="Noto Sans Symbols"/>
      </w:rPr>
    </w:lvl>
    <w:lvl w:ilvl="7">
      <w:start w:val="1"/>
      <w:numFmt w:val="bullet"/>
      <w:lvlText w:val="o"/>
      <w:lvlJc w:val="left"/>
      <w:pPr>
        <w:ind w:left="6480" w:hanging="360"/>
      </w:pPr>
      <w:rPr>
        <w:rFonts w:ascii="Courier New" w:eastAsia="Courier New" w:hAnsi="Courier New" w:cs="Courier New"/>
      </w:rPr>
    </w:lvl>
    <w:lvl w:ilvl="8">
      <w:start w:val="1"/>
      <w:numFmt w:val="bullet"/>
      <w:lvlText w:val="▪"/>
      <w:lvlJc w:val="left"/>
      <w:pPr>
        <w:ind w:left="7200" w:hanging="360"/>
      </w:pPr>
      <w:rPr>
        <w:rFonts w:ascii="Noto Sans Symbols" w:eastAsia="Noto Sans Symbols" w:hAnsi="Noto Sans Symbols" w:cs="Noto Sans Symbols"/>
      </w:rPr>
    </w:lvl>
  </w:abstractNum>
  <w:abstractNum w:abstractNumId="9" w15:restartNumberingAfterBreak="0">
    <w:nsid w:val="3F5E44FA"/>
    <w:multiLevelType w:val="multilevel"/>
    <w:tmpl w:val="D1C86178"/>
    <w:lvl w:ilvl="0">
      <w:start w:val="1"/>
      <w:numFmt w:val="bullet"/>
      <w:lvlText w:val="●"/>
      <w:lvlJc w:val="left"/>
      <w:pPr>
        <w:ind w:left="720" w:hanging="360"/>
      </w:pPr>
      <w:rPr>
        <w:rFonts w:ascii="Noto Sans Symbols" w:eastAsia="Noto Sans Symbols" w:hAnsi="Noto Sans Symbols" w:cs="Noto Sans Symbols"/>
        <w:sz w:val="20"/>
        <w:szCs w:val="20"/>
      </w:rPr>
    </w:lvl>
    <w:lvl w:ilvl="1">
      <w:start w:val="1"/>
      <w:numFmt w:val="lowerLetter"/>
      <w:lvlText w:val="%2."/>
      <w:lvlJc w:val="left"/>
      <w:pPr>
        <w:ind w:left="1440" w:hanging="360"/>
      </w:pPr>
    </w:lvl>
    <w:lvl w:ilvl="2">
      <w:start w:val="1"/>
      <w:numFmt w:val="decimal"/>
      <w:lvlText w:val="%3."/>
      <w:lvlJc w:val="left"/>
      <w:pPr>
        <w:ind w:left="2160" w:hanging="360"/>
      </w:pPr>
      <w:rPr>
        <w:rFonts w:ascii="ArialMT" w:eastAsia="ArialMT" w:hAnsi="ArialMT" w:cs="ArialMT"/>
        <w:sz w:val="22"/>
        <w:szCs w:val="22"/>
      </w:rPr>
    </w:lvl>
    <w:lvl w:ilvl="3">
      <w:start w:val="1"/>
      <w:numFmt w:val="upperLetter"/>
      <w:lvlText w:val="%4."/>
      <w:lvlJc w:val="left"/>
      <w:pPr>
        <w:ind w:left="2880" w:hanging="360"/>
      </w:pPr>
      <w:rPr>
        <w:rFonts w:ascii="ArialMT" w:eastAsia="ArialMT" w:hAnsi="ArialMT" w:cs="ArialMT"/>
        <w:sz w:val="22"/>
        <w:szCs w:val="22"/>
      </w:rPr>
    </w:lvl>
    <w:lvl w:ilvl="4">
      <w:start w:val="1"/>
      <w:numFmt w:val="bullet"/>
      <w:lvlText w:val="▪"/>
      <w:lvlJc w:val="left"/>
      <w:pPr>
        <w:ind w:left="3600" w:hanging="360"/>
      </w:pPr>
      <w:rPr>
        <w:rFonts w:ascii="Noto Sans Symbols" w:eastAsia="Noto Sans Symbols" w:hAnsi="Noto Sans Symbols" w:cs="Noto Sans Symbols"/>
        <w:sz w:val="20"/>
        <w:szCs w:val="20"/>
      </w:rPr>
    </w:lvl>
    <w:lvl w:ilvl="5">
      <w:start w:val="1"/>
      <w:numFmt w:val="bullet"/>
      <w:lvlText w:val="▪"/>
      <w:lvlJc w:val="left"/>
      <w:pPr>
        <w:ind w:left="4320" w:hanging="360"/>
      </w:pPr>
      <w:rPr>
        <w:rFonts w:ascii="Noto Sans Symbols" w:eastAsia="Noto Sans Symbols" w:hAnsi="Noto Sans Symbols" w:cs="Noto Sans Symbols"/>
        <w:sz w:val="20"/>
        <w:szCs w:val="20"/>
      </w:rPr>
    </w:lvl>
    <w:lvl w:ilvl="6">
      <w:start w:val="1"/>
      <w:numFmt w:val="bullet"/>
      <w:lvlText w:val="▪"/>
      <w:lvlJc w:val="left"/>
      <w:pPr>
        <w:ind w:left="5040" w:hanging="360"/>
      </w:pPr>
      <w:rPr>
        <w:rFonts w:ascii="Noto Sans Symbols" w:eastAsia="Noto Sans Symbols" w:hAnsi="Noto Sans Symbols" w:cs="Noto Sans Symbols"/>
        <w:sz w:val="20"/>
        <w:szCs w:val="20"/>
      </w:rPr>
    </w:lvl>
    <w:lvl w:ilvl="7">
      <w:start w:val="1"/>
      <w:numFmt w:val="bullet"/>
      <w:lvlText w:val="▪"/>
      <w:lvlJc w:val="left"/>
      <w:pPr>
        <w:ind w:left="5760" w:hanging="360"/>
      </w:pPr>
      <w:rPr>
        <w:rFonts w:ascii="Noto Sans Symbols" w:eastAsia="Noto Sans Symbols" w:hAnsi="Noto Sans Symbols" w:cs="Noto Sans Symbols"/>
        <w:sz w:val="20"/>
        <w:szCs w:val="20"/>
      </w:rPr>
    </w:lvl>
    <w:lvl w:ilvl="8">
      <w:start w:val="1"/>
      <w:numFmt w:val="bullet"/>
      <w:lvlText w:val="▪"/>
      <w:lvlJc w:val="left"/>
      <w:pPr>
        <w:ind w:left="6480" w:hanging="360"/>
      </w:pPr>
      <w:rPr>
        <w:rFonts w:ascii="Noto Sans Symbols" w:eastAsia="Noto Sans Symbols" w:hAnsi="Noto Sans Symbols" w:cs="Noto Sans Symbols"/>
        <w:sz w:val="20"/>
        <w:szCs w:val="20"/>
      </w:rPr>
    </w:lvl>
  </w:abstractNum>
  <w:abstractNum w:abstractNumId="10" w15:restartNumberingAfterBreak="0">
    <w:nsid w:val="415222C0"/>
    <w:multiLevelType w:val="multilevel"/>
    <w:tmpl w:val="C44C33E4"/>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1" w15:restartNumberingAfterBreak="0">
    <w:nsid w:val="4CB73B94"/>
    <w:multiLevelType w:val="multilevel"/>
    <w:tmpl w:val="A68E0728"/>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2" w15:restartNumberingAfterBreak="0">
    <w:nsid w:val="4FBD5D48"/>
    <w:multiLevelType w:val="multilevel"/>
    <w:tmpl w:val="D2B4BFF2"/>
    <w:lvl w:ilvl="0">
      <w:start w:val="1"/>
      <w:numFmt w:val="lowerLetter"/>
      <w:lvlText w:val="%1)"/>
      <w:lvlJc w:val="left"/>
      <w:pPr>
        <w:ind w:left="460" w:hanging="360"/>
      </w:pPr>
      <w:rPr>
        <w:rFonts w:ascii="Arial MT" w:eastAsia="Arial MT" w:hAnsi="Arial MT" w:cs="Arial MT"/>
        <w:sz w:val="22"/>
        <w:szCs w:val="22"/>
      </w:rPr>
    </w:lvl>
    <w:lvl w:ilvl="1">
      <w:numFmt w:val="bullet"/>
      <w:lvlText w:val="•"/>
      <w:lvlJc w:val="left"/>
      <w:pPr>
        <w:ind w:left="895" w:hanging="360"/>
      </w:pPr>
    </w:lvl>
    <w:lvl w:ilvl="2">
      <w:numFmt w:val="bullet"/>
      <w:lvlText w:val="•"/>
      <w:lvlJc w:val="left"/>
      <w:pPr>
        <w:ind w:left="1330" w:hanging="360"/>
      </w:pPr>
    </w:lvl>
    <w:lvl w:ilvl="3">
      <w:numFmt w:val="bullet"/>
      <w:lvlText w:val="•"/>
      <w:lvlJc w:val="left"/>
      <w:pPr>
        <w:ind w:left="1765" w:hanging="360"/>
      </w:pPr>
    </w:lvl>
    <w:lvl w:ilvl="4">
      <w:numFmt w:val="bullet"/>
      <w:lvlText w:val="•"/>
      <w:lvlJc w:val="left"/>
      <w:pPr>
        <w:ind w:left="2200" w:hanging="360"/>
      </w:pPr>
    </w:lvl>
    <w:lvl w:ilvl="5">
      <w:numFmt w:val="bullet"/>
      <w:lvlText w:val="•"/>
      <w:lvlJc w:val="left"/>
      <w:pPr>
        <w:ind w:left="2635" w:hanging="360"/>
      </w:pPr>
    </w:lvl>
    <w:lvl w:ilvl="6">
      <w:numFmt w:val="bullet"/>
      <w:lvlText w:val="•"/>
      <w:lvlJc w:val="left"/>
      <w:pPr>
        <w:ind w:left="3070" w:hanging="360"/>
      </w:pPr>
    </w:lvl>
    <w:lvl w:ilvl="7">
      <w:numFmt w:val="bullet"/>
      <w:lvlText w:val="•"/>
      <w:lvlJc w:val="left"/>
      <w:pPr>
        <w:ind w:left="3505" w:hanging="360"/>
      </w:pPr>
    </w:lvl>
    <w:lvl w:ilvl="8">
      <w:numFmt w:val="bullet"/>
      <w:lvlText w:val="•"/>
      <w:lvlJc w:val="left"/>
      <w:pPr>
        <w:ind w:left="3940" w:hanging="360"/>
      </w:pPr>
    </w:lvl>
  </w:abstractNum>
  <w:abstractNum w:abstractNumId="13" w15:restartNumberingAfterBreak="0">
    <w:nsid w:val="54FA3793"/>
    <w:multiLevelType w:val="multilevel"/>
    <w:tmpl w:val="A8C287BA"/>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4" w15:restartNumberingAfterBreak="0">
    <w:nsid w:val="5D931058"/>
    <w:multiLevelType w:val="multilevel"/>
    <w:tmpl w:val="650E56E8"/>
    <w:lvl w:ilvl="0">
      <w:start w:val="1"/>
      <w:numFmt w:val="bullet"/>
      <w:lvlText w:val="●"/>
      <w:lvlJc w:val="left"/>
      <w:pPr>
        <w:ind w:left="720" w:hanging="360"/>
      </w:pPr>
      <w:rPr>
        <w:rFonts w:ascii="Noto Sans Symbols" w:eastAsia="Noto Sans Symbols" w:hAnsi="Noto Sans Symbols" w:cs="Noto Sans Symbols"/>
        <w:sz w:val="20"/>
        <w:szCs w:val="20"/>
      </w:rPr>
    </w:lvl>
    <w:lvl w:ilvl="1">
      <w:start w:val="1"/>
      <w:numFmt w:val="lowerLetter"/>
      <w:lvlText w:val="%2."/>
      <w:lvlJc w:val="left"/>
      <w:pPr>
        <w:ind w:left="1440" w:hanging="360"/>
      </w:pPr>
    </w:lvl>
    <w:lvl w:ilvl="2">
      <w:start w:val="1"/>
      <w:numFmt w:val="bullet"/>
      <w:lvlText w:val="▪"/>
      <w:lvlJc w:val="left"/>
      <w:pPr>
        <w:ind w:left="2160" w:hanging="360"/>
      </w:pPr>
      <w:rPr>
        <w:rFonts w:ascii="Noto Sans Symbols" w:eastAsia="Noto Sans Symbols" w:hAnsi="Noto Sans Symbols" w:cs="Noto Sans Symbols"/>
        <w:sz w:val="20"/>
        <w:szCs w:val="20"/>
      </w:rPr>
    </w:lvl>
    <w:lvl w:ilvl="3">
      <w:start w:val="1"/>
      <w:numFmt w:val="bullet"/>
      <w:lvlText w:val="▪"/>
      <w:lvlJc w:val="left"/>
      <w:pPr>
        <w:ind w:left="2880" w:hanging="360"/>
      </w:pPr>
      <w:rPr>
        <w:rFonts w:ascii="Noto Sans Symbols" w:eastAsia="Noto Sans Symbols" w:hAnsi="Noto Sans Symbols" w:cs="Noto Sans Symbols"/>
        <w:sz w:val="20"/>
        <w:szCs w:val="20"/>
      </w:rPr>
    </w:lvl>
    <w:lvl w:ilvl="4">
      <w:start w:val="1"/>
      <w:numFmt w:val="bullet"/>
      <w:lvlText w:val="▪"/>
      <w:lvlJc w:val="left"/>
      <w:pPr>
        <w:ind w:left="3600" w:hanging="360"/>
      </w:pPr>
      <w:rPr>
        <w:rFonts w:ascii="Noto Sans Symbols" w:eastAsia="Noto Sans Symbols" w:hAnsi="Noto Sans Symbols" w:cs="Noto Sans Symbols"/>
        <w:sz w:val="20"/>
        <w:szCs w:val="20"/>
      </w:rPr>
    </w:lvl>
    <w:lvl w:ilvl="5">
      <w:start w:val="1"/>
      <w:numFmt w:val="bullet"/>
      <w:lvlText w:val="▪"/>
      <w:lvlJc w:val="left"/>
      <w:pPr>
        <w:ind w:left="4320" w:hanging="360"/>
      </w:pPr>
      <w:rPr>
        <w:rFonts w:ascii="Noto Sans Symbols" w:eastAsia="Noto Sans Symbols" w:hAnsi="Noto Sans Symbols" w:cs="Noto Sans Symbols"/>
        <w:sz w:val="20"/>
        <w:szCs w:val="20"/>
      </w:rPr>
    </w:lvl>
    <w:lvl w:ilvl="6">
      <w:start w:val="1"/>
      <w:numFmt w:val="bullet"/>
      <w:lvlText w:val="▪"/>
      <w:lvlJc w:val="left"/>
      <w:pPr>
        <w:ind w:left="5040" w:hanging="360"/>
      </w:pPr>
      <w:rPr>
        <w:rFonts w:ascii="Noto Sans Symbols" w:eastAsia="Noto Sans Symbols" w:hAnsi="Noto Sans Symbols" w:cs="Noto Sans Symbols"/>
        <w:sz w:val="20"/>
        <w:szCs w:val="20"/>
      </w:rPr>
    </w:lvl>
    <w:lvl w:ilvl="7">
      <w:start w:val="1"/>
      <w:numFmt w:val="bullet"/>
      <w:lvlText w:val="▪"/>
      <w:lvlJc w:val="left"/>
      <w:pPr>
        <w:ind w:left="5760" w:hanging="360"/>
      </w:pPr>
      <w:rPr>
        <w:rFonts w:ascii="Noto Sans Symbols" w:eastAsia="Noto Sans Symbols" w:hAnsi="Noto Sans Symbols" w:cs="Noto Sans Symbols"/>
        <w:sz w:val="20"/>
        <w:szCs w:val="20"/>
      </w:rPr>
    </w:lvl>
    <w:lvl w:ilvl="8">
      <w:start w:val="1"/>
      <w:numFmt w:val="bullet"/>
      <w:lvlText w:val="▪"/>
      <w:lvlJc w:val="left"/>
      <w:pPr>
        <w:ind w:left="6480" w:hanging="360"/>
      </w:pPr>
      <w:rPr>
        <w:rFonts w:ascii="Noto Sans Symbols" w:eastAsia="Noto Sans Symbols" w:hAnsi="Noto Sans Symbols" w:cs="Noto Sans Symbols"/>
        <w:sz w:val="20"/>
        <w:szCs w:val="20"/>
      </w:rPr>
    </w:lvl>
  </w:abstractNum>
  <w:abstractNum w:abstractNumId="15" w15:restartNumberingAfterBreak="0">
    <w:nsid w:val="60A90B4F"/>
    <w:multiLevelType w:val="multilevel"/>
    <w:tmpl w:val="F95AA204"/>
    <w:lvl w:ilvl="0">
      <w:start w:val="1"/>
      <w:numFmt w:val="bullet"/>
      <w:lvlText w:val="-"/>
      <w:lvlJc w:val="left"/>
      <w:pPr>
        <w:ind w:left="1080" w:hanging="360"/>
      </w:pPr>
      <w:rPr>
        <w:rFonts w:ascii="Times New Roman" w:eastAsia="Times New Roman" w:hAnsi="Times New Roman" w:cs="Times New Roman"/>
      </w:rPr>
    </w:lvl>
    <w:lvl w:ilvl="1">
      <w:start w:val="1"/>
      <w:numFmt w:val="bullet"/>
      <w:lvlText w:val="o"/>
      <w:lvlJc w:val="left"/>
      <w:pPr>
        <w:ind w:left="1800" w:hanging="360"/>
      </w:pPr>
      <w:rPr>
        <w:rFonts w:ascii="Courier New" w:eastAsia="Courier New" w:hAnsi="Courier New" w:cs="Courier New"/>
      </w:rPr>
    </w:lvl>
    <w:lvl w:ilvl="2">
      <w:start w:val="1"/>
      <w:numFmt w:val="bullet"/>
      <w:lvlText w:val="▪"/>
      <w:lvlJc w:val="left"/>
      <w:pPr>
        <w:ind w:left="2520" w:hanging="360"/>
      </w:pPr>
      <w:rPr>
        <w:rFonts w:ascii="Noto Sans Symbols" w:eastAsia="Noto Sans Symbols" w:hAnsi="Noto Sans Symbols" w:cs="Noto Sans Symbols"/>
      </w:rPr>
    </w:lvl>
    <w:lvl w:ilvl="3">
      <w:start w:val="1"/>
      <w:numFmt w:val="bullet"/>
      <w:lvlText w:val="●"/>
      <w:lvlJc w:val="left"/>
      <w:pPr>
        <w:ind w:left="3240" w:hanging="360"/>
      </w:pPr>
      <w:rPr>
        <w:rFonts w:ascii="Noto Sans Symbols" w:eastAsia="Noto Sans Symbols" w:hAnsi="Noto Sans Symbols" w:cs="Noto Sans Symbols"/>
      </w:rPr>
    </w:lvl>
    <w:lvl w:ilvl="4">
      <w:start w:val="1"/>
      <w:numFmt w:val="bullet"/>
      <w:lvlText w:val="o"/>
      <w:lvlJc w:val="left"/>
      <w:pPr>
        <w:ind w:left="3960" w:hanging="360"/>
      </w:pPr>
      <w:rPr>
        <w:rFonts w:ascii="Courier New" w:eastAsia="Courier New" w:hAnsi="Courier New" w:cs="Courier New"/>
      </w:rPr>
    </w:lvl>
    <w:lvl w:ilvl="5">
      <w:start w:val="1"/>
      <w:numFmt w:val="bullet"/>
      <w:lvlText w:val="▪"/>
      <w:lvlJc w:val="left"/>
      <w:pPr>
        <w:ind w:left="4680" w:hanging="360"/>
      </w:pPr>
      <w:rPr>
        <w:rFonts w:ascii="Noto Sans Symbols" w:eastAsia="Noto Sans Symbols" w:hAnsi="Noto Sans Symbols" w:cs="Noto Sans Symbols"/>
      </w:rPr>
    </w:lvl>
    <w:lvl w:ilvl="6">
      <w:start w:val="1"/>
      <w:numFmt w:val="bullet"/>
      <w:lvlText w:val="●"/>
      <w:lvlJc w:val="left"/>
      <w:pPr>
        <w:ind w:left="5400" w:hanging="360"/>
      </w:pPr>
      <w:rPr>
        <w:rFonts w:ascii="Noto Sans Symbols" w:eastAsia="Noto Sans Symbols" w:hAnsi="Noto Sans Symbols" w:cs="Noto Sans Symbols"/>
      </w:rPr>
    </w:lvl>
    <w:lvl w:ilvl="7">
      <w:start w:val="1"/>
      <w:numFmt w:val="bullet"/>
      <w:lvlText w:val="o"/>
      <w:lvlJc w:val="left"/>
      <w:pPr>
        <w:ind w:left="6120" w:hanging="360"/>
      </w:pPr>
      <w:rPr>
        <w:rFonts w:ascii="Courier New" w:eastAsia="Courier New" w:hAnsi="Courier New" w:cs="Courier New"/>
      </w:rPr>
    </w:lvl>
    <w:lvl w:ilvl="8">
      <w:start w:val="1"/>
      <w:numFmt w:val="bullet"/>
      <w:lvlText w:val="▪"/>
      <w:lvlJc w:val="left"/>
      <w:pPr>
        <w:ind w:left="6840" w:hanging="360"/>
      </w:pPr>
      <w:rPr>
        <w:rFonts w:ascii="Noto Sans Symbols" w:eastAsia="Noto Sans Symbols" w:hAnsi="Noto Sans Symbols" w:cs="Noto Sans Symbols"/>
      </w:rPr>
    </w:lvl>
  </w:abstractNum>
  <w:abstractNum w:abstractNumId="16" w15:restartNumberingAfterBreak="0">
    <w:nsid w:val="6A7A149F"/>
    <w:multiLevelType w:val="multilevel"/>
    <w:tmpl w:val="9ED6EC18"/>
    <w:lvl w:ilvl="0">
      <w:start w:val="1"/>
      <w:numFmt w:val="bullet"/>
      <w:lvlText w:val="●"/>
      <w:lvlJc w:val="left"/>
      <w:pPr>
        <w:ind w:left="720" w:hanging="360"/>
      </w:pPr>
      <w:rPr>
        <w:rFonts w:ascii="Noto Sans Symbols" w:eastAsia="Noto Sans Symbols" w:hAnsi="Noto Sans Symbols" w:cs="Noto Sans Symbols"/>
        <w:sz w:val="20"/>
        <w:szCs w:val="20"/>
      </w:rPr>
    </w:lvl>
    <w:lvl w:ilvl="1">
      <w:start w:val="1"/>
      <w:numFmt w:val="lowerLetter"/>
      <w:lvlText w:val="%2."/>
      <w:lvlJc w:val="left"/>
      <w:pPr>
        <w:ind w:left="1440" w:hanging="360"/>
      </w:pPr>
    </w:lvl>
    <w:lvl w:ilvl="2">
      <w:start w:val="1"/>
      <w:numFmt w:val="bullet"/>
      <w:lvlText w:val="▪"/>
      <w:lvlJc w:val="left"/>
      <w:pPr>
        <w:ind w:left="2160" w:hanging="360"/>
      </w:pPr>
      <w:rPr>
        <w:rFonts w:ascii="Noto Sans Symbols" w:eastAsia="Noto Sans Symbols" w:hAnsi="Noto Sans Symbols" w:cs="Noto Sans Symbols"/>
        <w:sz w:val="20"/>
        <w:szCs w:val="20"/>
      </w:rPr>
    </w:lvl>
    <w:lvl w:ilvl="3">
      <w:start w:val="1"/>
      <w:numFmt w:val="bullet"/>
      <w:lvlText w:val="▪"/>
      <w:lvlJc w:val="left"/>
      <w:pPr>
        <w:ind w:left="2880" w:hanging="360"/>
      </w:pPr>
      <w:rPr>
        <w:rFonts w:ascii="Noto Sans Symbols" w:eastAsia="Noto Sans Symbols" w:hAnsi="Noto Sans Symbols" w:cs="Noto Sans Symbols"/>
        <w:sz w:val="20"/>
        <w:szCs w:val="20"/>
      </w:rPr>
    </w:lvl>
    <w:lvl w:ilvl="4">
      <w:start w:val="1"/>
      <w:numFmt w:val="bullet"/>
      <w:lvlText w:val="▪"/>
      <w:lvlJc w:val="left"/>
      <w:pPr>
        <w:ind w:left="3600" w:hanging="360"/>
      </w:pPr>
      <w:rPr>
        <w:rFonts w:ascii="Noto Sans Symbols" w:eastAsia="Noto Sans Symbols" w:hAnsi="Noto Sans Symbols" w:cs="Noto Sans Symbols"/>
        <w:sz w:val="20"/>
        <w:szCs w:val="20"/>
      </w:rPr>
    </w:lvl>
    <w:lvl w:ilvl="5">
      <w:start w:val="1"/>
      <w:numFmt w:val="bullet"/>
      <w:lvlText w:val="▪"/>
      <w:lvlJc w:val="left"/>
      <w:pPr>
        <w:ind w:left="4320" w:hanging="360"/>
      </w:pPr>
      <w:rPr>
        <w:rFonts w:ascii="Noto Sans Symbols" w:eastAsia="Noto Sans Symbols" w:hAnsi="Noto Sans Symbols" w:cs="Noto Sans Symbols"/>
        <w:sz w:val="20"/>
        <w:szCs w:val="20"/>
      </w:rPr>
    </w:lvl>
    <w:lvl w:ilvl="6">
      <w:start w:val="1"/>
      <w:numFmt w:val="bullet"/>
      <w:lvlText w:val="▪"/>
      <w:lvlJc w:val="left"/>
      <w:pPr>
        <w:ind w:left="5040" w:hanging="360"/>
      </w:pPr>
      <w:rPr>
        <w:rFonts w:ascii="Noto Sans Symbols" w:eastAsia="Noto Sans Symbols" w:hAnsi="Noto Sans Symbols" w:cs="Noto Sans Symbols"/>
        <w:sz w:val="20"/>
        <w:szCs w:val="20"/>
      </w:rPr>
    </w:lvl>
    <w:lvl w:ilvl="7">
      <w:start w:val="1"/>
      <w:numFmt w:val="bullet"/>
      <w:lvlText w:val="▪"/>
      <w:lvlJc w:val="left"/>
      <w:pPr>
        <w:ind w:left="5760" w:hanging="360"/>
      </w:pPr>
      <w:rPr>
        <w:rFonts w:ascii="Noto Sans Symbols" w:eastAsia="Noto Sans Symbols" w:hAnsi="Noto Sans Symbols" w:cs="Noto Sans Symbols"/>
        <w:sz w:val="20"/>
        <w:szCs w:val="20"/>
      </w:rPr>
    </w:lvl>
    <w:lvl w:ilvl="8">
      <w:start w:val="1"/>
      <w:numFmt w:val="bullet"/>
      <w:lvlText w:val="▪"/>
      <w:lvlJc w:val="left"/>
      <w:pPr>
        <w:ind w:left="6480" w:hanging="360"/>
      </w:pPr>
      <w:rPr>
        <w:rFonts w:ascii="Noto Sans Symbols" w:eastAsia="Noto Sans Symbols" w:hAnsi="Noto Sans Symbols" w:cs="Noto Sans Symbols"/>
        <w:sz w:val="20"/>
        <w:szCs w:val="20"/>
      </w:rPr>
    </w:lvl>
  </w:abstractNum>
  <w:abstractNum w:abstractNumId="17" w15:restartNumberingAfterBreak="0">
    <w:nsid w:val="6BB8348A"/>
    <w:multiLevelType w:val="multilevel"/>
    <w:tmpl w:val="A692C6C0"/>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8" w15:restartNumberingAfterBreak="0">
    <w:nsid w:val="6D2036C6"/>
    <w:multiLevelType w:val="multilevel"/>
    <w:tmpl w:val="358497A8"/>
    <w:lvl w:ilvl="0">
      <w:start w:val="1"/>
      <w:numFmt w:val="bullet"/>
      <w:lvlText w:val="●"/>
      <w:lvlJc w:val="left"/>
      <w:pPr>
        <w:ind w:left="720" w:hanging="360"/>
      </w:pPr>
      <w:rPr>
        <w:rFonts w:ascii="Noto Sans Symbols" w:eastAsia="Noto Sans Symbols" w:hAnsi="Noto Sans Symbols" w:cs="Noto Sans Symbols"/>
        <w:sz w:val="20"/>
        <w:szCs w:val="20"/>
      </w:rPr>
    </w:lvl>
    <w:lvl w:ilvl="1">
      <w:start w:val="1"/>
      <w:numFmt w:val="bullet"/>
      <w:lvlText w:val="o"/>
      <w:lvlJc w:val="left"/>
      <w:pPr>
        <w:ind w:left="1440" w:hanging="360"/>
      </w:pPr>
      <w:rPr>
        <w:rFonts w:ascii="Courier New" w:eastAsia="Courier New" w:hAnsi="Courier New" w:cs="Courier New"/>
        <w:sz w:val="20"/>
        <w:szCs w:val="20"/>
      </w:rPr>
    </w:lvl>
    <w:lvl w:ilvl="2">
      <w:start w:val="1"/>
      <w:numFmt w:val="bullet"/>
      <w:lvlText w:val="▪"/>
      <w:lvlJc w:val="left"/>
      <w:pPr>
        <w:ind w:left="2160" w:hanging="360"/>
      </w:pPr>
      <w:rPr>
        <w:rFonts w:ascii="Noto Sans Symbols" w:eastAsia="Noto Sans Symbols" w:hAnsi="Noto Sans Symbols" w:cs="Noto Sans Symbols"/>
        <w:sz w:val="20"/>
        <w:szCs w:val="20"/>
      </w:rPr>
    </w:lvl>
    <w:lvl w:ilvl="3">
      <w:start w:val="1"/>
      <w:numFmt w:val="bullet"/>
      <w:lvlText w:val="▪"/>
      <w:lvlJc w:val="left"/>
      <w:pPr>
        <w:ind w:left="2880" w:hanging="360"/>
      </w:pPr>
      <w:rPr>
        <w:rFonts w:ascii="Noto Sans Symbols" w:eastAsia="Noto Sans Symbols" w:hAnsi="Noto Sans Symbols" w:cs="Noto Sans Symbols"/>
        <w:sz w:val="20"/>
        <w:szCs w:val="20"/>
      </w:rPr>
    </w:lvl>
    <w:lvl w:ilvl="4">
      <w:start w:val="1"/>
      <w:numFmt w:val="bullet"/>
      <w:lvlText w:val="▪"/>
      <w:lvlJc w:val="left"/>
      <w:pPr>
        <w:ind w:left="3600" w:hanging="360"/>
      </w:pPr>
      <w:rPr>
        <w:rFonts w:ascii="Noto Sans Symbols" w:eastAsia="Noto Sans Symbols" w:hAnsi="Noto Sans Symbols" w:cs="Noto Sans Symbols"/>
        <w:sz w:val="20"/>
        <w:szCs w:val="20"/>
      </w:rPr>
    </w:lvl>
    <w:lvl w:ilvl="5">
      <w:start w:val="1"/>
      <w:numFmt w:val="bullet"/>
      <w:lvlText w:val="▪"/>
      <w:lvlJc w:val="left"/>
      <w:pPr>
        <w:ind w:left="4320" w:hanging="360"/>
      </w:pPr>
      <w:rPr>
        <w:rFonts w:ascii="Noto Sans Symbols" w:eastAsia="Noto Sans Symbols" w:hAnsi="Noto Sans Symbols" w:cs="Noto Sans Symbols"/>
        <w:sz w:val="20"/>
        <w:szCs w:val="20"/>
      </w:rPr>
    </w:lvl>
    <w:lvl w:ilvl="6">
      <w:start w:val="1"/>
      <w:numFmt w:val="bullet"/>
      <w:lvlText w:val="▪"/>
      <w:lvlJc w:val="left"/>
      <w:pPr>
        <w:ind w:left="5040" w:hanging="360"/>
      </w:pPr>
      <w:rPr>
        <w:rFonts w:ascii="Noto Sans Symbols" w:eastAsia="Noto Sans Symbols" w:hAnsi="Noto Sans Symbols" w:cs="Noto Sans Symbols"/>
        <w:sz w:val="20"/>
        <w:szCs w:val="20"/>
      </w:rPr>
    </w:lvl>
    <w:lvl w:ilvl="7">
      <w:start w:val="1"/>
      <w:numFmt w:val="bullet"/>
      <w:lvlText w:val="▪"/>
      <w:lvlJc w:val="left"/>
      <w:pPr>
        <w:ind w:left="5760" w:hanging="360"/>
      </w:pPr>
      <w:rPr>
        <w:rFonts w:ascii="Noto Sans Symbols" w:eastAsia="Noto Sans Symbols" w:hAnsi="Noto Sans Symbols" w:cs="Noto Sans Symbols"/>
        <w:sz w:val="20"/>
        <w:szCs w:val="20"/>
      </w:rPr>
    </w:lvl>
    <w:lvl w:ilvl="8">
      <w:start w:val="1"/>
      <w:numFmt w:val="bullet"/>
      <w:lvlText w:val="▪"/>
      <w:lvlJc w:val="left"/>
      <w:pPr>
        <w:ind w:left="6480" w:hanging="360"/>
      </w:pPr>
      <w:rPr>
        <w:rFonts w:ascii="Noto Sans Symbols" w:eastAsia="Noto Sans Symbols" w:hAnsi="Noto Sans Symbols" w:cs="Noto Sans Symbols"/>
        <w:sz w:val="20"/>
        <w:szCs w:val="20"/>
      </w:rPr>
    </w:lvl>
  </w:abstractNum>
  <w:abstractNum w:abstractNumId="19" w15:restartNumberingAfterBreak="0">
    <w:nsid w:val="7A822280"/>
    <w:multiLevelType w:val="multilevel"/>
    <w:tmpl w:val="121ABD1A"/>
    <w:lvl w:ilvl="0">
      <w:start w:val="1"/>
      <w:numFmt w:val="decimal"/>
      <w:lvlText w:val="%1."/>
      <w:lvlJc w:val="left"/>
      <w:pPr>
        <w:ind w:left="720" w:hanging="360"/>
      </w:pPr>
      <w:rPr>
        <w:b w:val="0"/>
        <w:bCs/>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num w:numId="1" w16cid:durableId="485824353">
    <w:abstractNumId w:val="12"/>
  </w:num>
  <w:num w:numId="2" w16cid:durableId="939143689">
    <w:abstractNumId w:val="5"/>
  </w:num>
  <w:num w:numId="3" w16cid:durableId="1954749374">
    <w:abstractNumId w:val="15"/>
  </w:num>
  <w:num w:numId="4" w16cid:durableId="1364208820">
    <w:abstractNumId w:val="1"/>
  </w:num>
  <w:num w:numId="5" w16cid:durableId="1460342821">
    <w:abstractNumId w:val="11"/>
  </w:num>
  <w:num w:numId="6" w16cid:durableId="240914997">
    <w:abstractNumId w:val="16"/>
  </w:num>
  <w:num w:numId="7" w16cid:durableId="540746301">
    <w:abstractNumId w:val="17"/>
  </w:num>
  <w:num w:numId="8" w16cid:durableId="1529290450">
    <w:abstractNumId w:val="4"/>
  </w:num>
  <w:num w:numId="9" w16cid:durableId="826171063">
    <w:abstractNumId w:val="3"/>
  </w:num>
  <w:num w:numId="10" w16cid:durableId="70322493">
    <w:abstractNumId w:val="13"/>
  </w:num>
  <w:num w:numId="11" w16cid:durableId="776483975">
    <w:abstractNumId w:val="10"/>
  </w:num>
  <w:num w:numId="12" w16cid:durableId="1014920071">
    <w:abstractNumId w:val="2"/>
  </w:num>
  <w:num w:numId="13" w16cid:durableId="1127427078">
    <w:abstractNumId w:val="19"/>
  </w:num>
  <w:num w:numId="14" w16cid:durableId="1024213406">
    <w:abstractNumId w:val="8"/>
  </w:num>
  <w:num w:numId="15" w16cid:durableId="1699695191">
    <w:abstractNumId w:val="6"/>
  </w:num>
  <w:num w:numId="16" w16cid:durableId="909803287">
    <w:abstractNumId w:val="18"/>
  </w:num>
  <w:num w:numId="17" w16cid:durableId="1047952195">
    <w:abstractNumId w:val="9"/>
  </w:num>
  <w:num w:numId="18" w16cid:durableId="527790704">
    <w:abstractNumId w:val="14"/>
  </w:num>
  <w:num w:numId="19" w16cid:durableId="394400481">
    <w:abstractNumId w:val="7"/>
  </w:num>
  <w:num w:numId="20" w16cid:durableId="79849170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2"/>
  <w:hideSpellingErrors/>
  <w:hideGrammaticalErrors/>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811FE"/>
    <w:rsid w:val="000970CD"/>
    <w:rsid w:val="000D4D0C"/>
    <w:rsid w:val="000F329B"/>
    <w:rsid w:val="006451B3"/>
    <w:rsid w:val="007D708D"/>
    <w:rsid w:val="00A869FC"/>
    <w:rsid w:val="00DC007B"/>
    <w:rsid w:val="00E811FE"/>
  </w:rsids>
  <m:mathPr>
    <m:mathFont m:val="Cambria Math"/>
    <m:brkBin m:val="before"/>
    <m:brkBinSub m:val="--"/>
    <m:smallFrac m:val="0"/>
    <m:dispDef/>
    <m:lMargin m:val="0"/>
    <m:rMargin m:val="0"/>
    <m:defJc m:val="centerGroup"/>
    <m:wrapIndent m:val="1440"/>
    <m:intLim m:val="subSup"/>
    <m:naryLim m:val="undOvr"/>
  </m:mathPr>
  <w:themeFontLang w:val="en-SG" w:eastAsia="ko-KR"/>
  <w:clrSchemeMapping w:bg1="light1" w:t1="dark1" w:bg2="light2" w:t2="dark2" w:accent1="accent1" w:accent2="accent2" w:accent3="accent3" w:accent4="accent4" w:accent5="accent5" w:accent6="accent6" w:hyperlink="hyperlink" w:followedHyperlink="followedHyperlink"/>
  <w:decimalSymbol w:val="."/>
  <w:listSeparator w:val=","/>
  <w14:docId w14:val="0048274C"/>
  <w15:docId w15:val="{D086589E-A502-084B-9886-26BDF3C83CE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sz w:val="24"/>
        <w:szCs w:val="24"/>
        <w:lang w:val="en-GB" w:eastAsia="ko-KR"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keepLines/>
      <w:spacing w:before="480" w:after="120"/>
      <w:outlineLvl w:val="0"/>
    </w:pPr>
    <w:rPr>
      <w:b/>
      <w:sz w:val="48"/>
      <w:szCs w:val="48"/>
    </w:rPr>
  </w:style>
  <w:style w:type="paragraph" w:styleId="Heading2">
    <w:name w:val="heading 2"/>
    <w:basedOn w:val="Normal"/>
    <w:next w:val="Normal"/>
    <w:uiPriority w:val="9"/>
    <w:semiHidden/>
    <w:unhideWhenUsed/>
    <w:qFormat/>
    <w:pPr>
      <w:keepNext/>
      <w:keepLines/>
      <w:spacing w:before="360" w:after="80"/>
      <w:outlineLvl w:val="1"/>
    </w:pPr>
    <w:rPr>
      <w:b/>
      <w:sz w:val="36"/>
      <w:szCs w:val="36"/>
    </w:rPr>
  </w:style>
  <w:style w:type="paragraph" w:styleId="Heading3">
    <w:name w:val="heading 3"/>
    <w:basedOn w:val="Normal"/>
    <w:next w:val="Normal"/>
    <w:uiPriority w:val="9"/>
    <w:semiHidden/>
    <w:unhideWhenUsed/>
    <w:qFormat/>
    <w:pPr>
      <w:keepNext/>
      <w:keepLines/>
      <w:spacing w:before="280" w:after="80"/>
      <w:outlineLvl w:val="2"/>
    </w:pPr>
    <w:rPr>
      <w:b/>
      <w:sz w:val="28"/>
      <w:szCs w:val="28"/>
    </w:rPr>
  </w:style>
  <w:style w:type="paragraph" w:styleId="Heading4">
    <w:name w:val="heading 4"/>
    <w:basedOn w:val="Normal"/>
    <w:next w:val="Normal"/>
    <w:uiPriority w:val="9"/>
    <w:semiHidden/>
    <w:unhideWhenUsed/>
    <w:qFormat/>
    <w:pPr>
      <w:keepNext/>
      <w:keepLines/>
      <w:spacing w:before="240" w:after="40"/>
      <w:outlineLvl w:val="3"/>
    </w:pPr>
    <w:rPr>
      <w:b/>
    </w:rPr>
  </w:style>
  <w:style w:type="paragraph" w:styleId="Heading5">
    <w:name w:val="heading 5"/>
    <w:basedOn w:val="Normal"/>
    <w:next w:val="Normal"/>
    <w:uiPriority w:val="9"/>
    <w:semiHidden/>
    <w:unhideWhenUsed/>
    <w:qFormat/>
    <w:pPr>
      <w:keepNext/>
      <w:keepLines/>
      <w:spacing w:before="220" w:after="40"/>
      <w:outlineLvl w:val="4"/>
    </w:pPr>
    <w:rPr>
      <w:b/>
      <w:sz w:val="22"/>
      <w:szCs w:val="22"/>
    </w:rPr>
  </w:style>
  <w:style w:type="paragraph" w:styleId="Heading6">
    <w:name w:val="heading 6"/>
    <w:basedOn w:val="Normal"/>
    <w:next w:val="Normal"/>
    <w:uiPriority w:val="9"/>
    <w:semiHidden/>
    <w:unhideWhenUsed/>
    <w:qFormat/>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before="480" w:after="120"/>
    </w:pPr>
    <w:rPr>
      <w:b/>
      <w:sz w:val="72"/>
      <w:szCs w:val="72"/>
    </w:rPr>
  </w:style>
  <w:style w:type="paragraph" w:styleId="Subtitle">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table" w:customStyle="1" w:styleId="a">
    <w:basedOn w:val="TableNormal"/>
    <w:tblPr>
      <w:tblStyleRowBandSize w:val="1"/>
      <w:tblStyleColBandSize w:val="1"/>
      <w:tblCellMar>
        <w:left w:w="0" w:type="dxa"/>
        <w:right w:w="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image" Target="media/image1.jpg"/><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yperlink" Target="mailto:Secretariat@aicasia.org" TargetMode="Externa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20</Pages>
  <Words>6125</Words>
  <Characters>34914</Characters>
  <Application>Microsoft Office Word</Application>
  <DocSecurity>0</DocSecurity>
  <Lines>290</Lines>
  <Paragraphs>81</Paragraphs>
  <ScaleCrop>false</ScaleCrop>
  <Company/>
  <LinksUpToDate>false</LinksUpToDate>
  <CharactersWithSpaces>40958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Victoria Hyde</cp:lastModifiedBy>
  <cp:revision>2</cp:revision>
  <dcterms:created xsi:type="dcterms:W3CDTF">2023-09-21T06:11:00Z</dcterms:created>
  <dcterms:modified xsi:type="dcterms:W3CDTF">2023-09-21T06:11:00Z</dcterms:modified>
</cp:coreProperties>
</file>